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1" w:rightChars="29" w:firstLine="149" w:firstLineChars="34"/>
        <w:jc w:val="center"/>
        <w:rPr>
          <w:rFonts w:ascii="黑体" w:eastAsia="黑体"/>
          <w:sz w:val="44"/>
          <w:szCs w:val="44"/>
          <w:u w:val="single"/>
        </w:rPr>
      </w:pPr>
      <w:bookmarkStart w:id="0" w:name="_Toc144974478"/>
      <w:bookmarkStart w:id="1" w:name="_Toc152042286"/>
    </w:p>
    <w:p>
      <w:pPr>
        <w:spacing w:line="480" w:lineRule="auto"/>
        <w:jc w:val="center"/>
        <w:rPr>
          <w:b/>
          <w:bCs/>
          <w:sz w:val="48"/>
          <w:szCs w:val="48"/>
        </w:rPr>
      </w:pPr>
      <w:r>
        <w:rPr>
          <w:rFonts w:hint="eastAsia"/>
          <w:b/>
          <w:bCs/>
          <w:sz w:val="48"/>
          <w:szCs w:val="48"/>
        </w:rPr>
        <w:t>佛塑科技</w:t>
      </w:r>
      <w:r>
        <w:rPr>
          <w:rFonts w:hint="eastAsia"/>
          <w:b/>
          <w:bCs/>
          <w:sz w:val="48"/>
          <w:szCs w:val="48"/>
          <w:lang w:eastAsia="zh-CN"/>
        </w:rPr>
        <w:t>经纬分公司办公室装修</w:t>
      </w:r>
      <w:r>
        <w:rPr>
          <w:rFonts w:hint="eastAsia"/>
          <w:b/>
          <w:bCs/>
          <w:sz w:val="48"/>
          <w:szCs w:val="48"/>
        </w:rPr>
        <w:t>项目</w:t>
      </w:r>
    </w:p>
    <w:p>
      <w:pPr>
        <w:pStyle w:val="2"/>
        <w:ind w:firstLine="964"/>
        <w:rPr>
          <w:b/>
          <w:bCs/>
          <w:sz w:val="48"/>
          <w:szCs w:val="48"/>
        </w:rPr>
      </w:pPr>
    </w:p>
    <w:p>
      <w:pPr>
        <w:pStyle w:val="3"/>
      </w:pPr>
    </w:p>
    <w:p>
      <w:pPr>
        <w:spacing w:line="400" w:lineRule="exact"/>
      </w:pPr>
    </w:p>
    <w:p>
      <w:pPr>
        <w:jc w:val="center"/>
        <w:rPr>
          <w:rFonts w:ascii="宋体"/>
          <w:bCs/>
          <w:snapToGrid w:val="0"/>
          <w:spacing w:val="80"/>
          <w:kern w:val="0"/>
          <w:sz w:val="84"/>
          <w:szCs w:val="84"/>
        </w:rPr>
      </w:pPr>
      <w:r>
        <w:rPr>
          <w:rFonts w:hint="eastAsia" w:ascii="宋体"/>
          <w:bCs/>
          <w:snapToGrid w:val="0"/>
          <w:spacing w:val="80"/>
          <w:kern w:val="0"/>
          <w:sz w:val="84"/>
          <w:szCs w:val="84"/>
        </w:rPr>
        <w:t>公开招标文件</w:t>
      </w:r>
    </w:p>
    <w:p>
      <w:pPr>
        <w:spacing w:before="156" w:beforeLines="50" w:line="360" w:lineRule="auto"/>
        <w:jc w:val="center"/>
        <w:rPr>
          <w:rFonts w:ascii="宋体"/>
          <w:b/>
          <w:snapToGrid w:val="0"/>
          <w:kern w:val="0"/>
          <w:sz w:val="28"/>
          <w:szCs w:val="28"/>
        </w:rPr>
      </w:pPr>
      <w:r>
        <w:rPr>
          <w:rFonts w:hint="eastAsia" w:ascii="宋体"/>
          <w:b/>
          <w:snapToGrid w:val="0"/>
          <w:kern w:val="0"/>
          <w:sz w:val="28"/>
          <w:szCs w:val="28"/>
        </w:rPr>
        <w:t xml:space="preserve"> </w:t>
      </w:r>
    </w:p>
    <w:p>
      <w:pPr>
        <w:spacing w:before="156" w:beforeLines="50" w:line="360" w:lineRule="auto"/>
        <w:jc w:val="center"/>
        <w:rPr>
          <w:rFonts w:ascii="宋体"/>
          <w:b/>
          <w:snapToGrid w:val="0"/>
          <w:kern w:val="0"/>
          <w:sz w:val="28"/>
          <w:szCs w:val="28"/>
        </w:rPr>
      </w:pPr>
    </w:p>
    <w:p>
      <w:pPr>
        <w:spacing w:before="156" w:beforeLines="50" w:line="360" w:lineRule="auto"/>
        <w:jc w:val="center"/>
        <w:rPr>
          <w:rFonts w:ascii="宋体"/>
          <w:b/>
          <w:snapToGrid w:val="0"/>
          <w:kern w:val="0"/>
          <w:sz w:val="28"/>
          <w:szCs w:val="28"/>
        </w:rPr>
      </w:pPr>
    </w:p>
    <w:p>
      <w:pPr>
        <w:spacing w:line="360" w:lineRule="auto"/>
        <w:jc w:val="center"/>
        <w:rPr>
          <w:rFonts w:ascii="宋体"/>
          <w:b/>
          <w:snapToGrid w:val="0"/>
          <w:kern w:val="0"/>
          <w:sz w:val="28"/>
          <w:szCs w:val="28"/>
        </w:rPr>
      </w:pPr>
    </w:p>
    <w:p>
      <w:pPr>
        <w:spacing w:line="360" w:lineRule="auto"/>
        <w:jc w:val="center"/>
        <w:rPr>
          <w:rFonts w:ascii="宋体"/>
          <w:b/>
          <w:snapToGrid w:val="0"/>
          <w:kern w:val="0"/>
          <w:sz w:val="28"/>
          <w:szCs w:val="28"/>
        </w:rPr>
      </w:pPr>
    </w:p>
    <w:p>
      <w:pPr>
        <w:spacing w:line="360" w:lineRule="auto"/>
        <w:jc w:val="center"/>
        <w:rPr>
          <w:rFonts w:ascii="宋体"/>
          <w:b/>
          <w:snapToGrid w:val="0"/>
          <w:kern w:val="0"/>
          <w:sz w:val="28"/>
          <w:szCs w:val="28"/>
        </w:rPr>
      </w:pPr>
    </w:p>
    <w:p>
      <w:pPr>
        <w:snapToGrid w:val="0"/>
        <w:spacing w:before="156" w:beforeLines="50" w:line="800" w:lineRule="exact"/>
        <w:ind w:right="-298" w:rightChars="-142" w:firstLine="540" w:firstLineChars="180"/>
        <w:rPr>
          <w:sz w:val="30"/>
          <w:u w:val="single"/>
        </w:rPr>
      </w:pPr>
      <w:r>
        <w:rPr>
          <w:rFonts w:hint="eastAsia"/>
          <w:sz w:val="30"/>
        </w:rPr>
        <w:t>招标人：</w:t>
      </w:r>
      <w:r>
        <w:rPr>
          <w:rFonts w:hint="eastAsia" w:ascii="宋体"/>
          <w:sz w:val="28"/>
          <w:szCs w:val="28"/>
          <w:u w:val="single"/>
        </w:rPr>
        <w:t>佛山佛塑科技集团股份有限公司</w:t>
      </w:r>
      <w:r>
        <w:rPr>
          <w:rFonts w:hint="eastAsia"/>
          <w:sz w:val="28"/>
          <w:szCs w:val="28"/>
          <w:u w:val="single"/>
        </w:rPr>
        <w:t>（盖单位章）</w:t>
      </w:r>
    </w:p>
    <w:p>
      <w:pPr>
        <w:snapToGrid w:val="0"/>
        <w:spacing w:before="156" w:beforeLines="50" w:line="640" w:lineRule="exact"/>
        <w:ind w:firstLine="540" w:firstLineChars="180"/>
        <w:rPr>
          <w:sz w:val="30"/>
          <w:u w:val="single"/>
        </w:rPr>
      </w:pPr>
      <w:r>
        <w:rPr>
          <w:rFonts w:hint="eastAsia"/>
          <w:sz w:val="30"/>
        </w:rPr>
        <w:t>联系人：</w:t>
      </w:r>
      <w:r>
        <w:rPr>
          <w:rFonts w:hint="eastAsia"/>
          <w:sz w:val="30"/>
          <w:u w:val="single"/>
          <w:lang w:eastAsia="zh-CN"/>
        </w:rPr>
        <w:t>吴先生</w:t>
      </w:r>
      <w:r>
        <w:rPr>
          <w:rFonts w:hint="eastAsia"/>
          <w:sz w:val="30"/>
          <w:u w:val="single"/>
        </w:rPr>
        <w:t xml:space="preserve">      </w:t>
      </w:r>
      <w:r>
        <w:rPr>
          <w:rFonts w:hint="eastAsia"/>
          <w:sz w:val="30"/>
        </w:rPr>
        <w:t xml:space="preserve"> 联系电话: </w:t>
      </w:r>
      <w:r>
        <w:rPr>
          <w:rFonts w:hint="eastAsia"/>
          <w:sz w:val="30"/>
          <w:u w:val="single"/>
          <w:lang w:val="en-US" w:eastAsia="zh-CN"/>
        </w:rPr>
        <w:t>13702744125</w:t>
      </w:r>
      <w:r>
        <w:rPr>
          <w:rFonts w:hint="eastAsia"/>
          <w:sz w:val="30"/>
          <w:u w:val="single"/>
        </w:rPr>
        <w:t xml:space="preserve">    </w:t>
      </w:r>
    </w:p>
    <w:p>
      <w:pPr>
        <w:numPr>
          <w:ilvl w:val="0"/>
          <w:numId w:val="3"/>
        </w:numPr>
        <w:snapToGrid w:val="0"/>
        <w:spacing w:before="156" w:beforeLines="50" w:line="640" w:lineRule="exact"/>
        <w:ind w:firstLine="540" w:firstLineChars="180"/>
        <w:rPr>
          <w:rFonts w:ascii="宋体" w:hAnsi="宋体"/>
          <w:sz w:val="30"/>
          <w:szCs w:val="30"/>
          <w:u w:val="single"/>
        </w:rPr>
      </w:pPr>
      <w:r>
        <w:rPr>
          <w:rFonts w:hint="eastAsia"/>
          <w:sz w:val="30"/>
        </w:rPr>
        <w:t>mail：</w:t>
      </w:r>
      <w:r>
        <w:rPr>
          <w:rFonts w:hint="eastAsia"/>
          <w:sz w:val="30"/>
          <w:u w:val="single"/>
          <w:lang w:val="en-US" w:eastAsia="zh-CN"/>
        </w:rPr>
        <w:t>wuds</w:t>
      </w:r>
      <w:r>
        <w:rPr>
          <w:rFonts w:hint="eastAsia"/>
          <w:sz w:val="30"/>
          <w:u w:val="single"/>
        </w:rPr>
        <w:t xml:space="preserve">@fspg.com.cn                  </w:t>
      </w:r>
      <w:r>
        <w:rPr>
          <w:rFonts w:hint="eastAsia" w:ascii="宋体" w:hAnsi="宋体"/>
          <w:sz w:val="30"/>
          <w:szCs w:val="30"/>
          <w:u w:val="single"/>
        </w:rPr>
        <w:t xml:space="preserve">   </w:t>
      </w:r>
    </w:p>
    <w:p>
      <w:pPr>
        <w:snapToGrid w:val="0"/>
        <w:spacing w:before="156" w:beforeLines="50" w:line="640" w:lineRule="exact"/>
        <w:ind w:firstLine="540" w:firstLineChars="180"/>
        <w:rPr>
          <w:sz w:val="30"/>
          <w:u w:val="single"/>
        </w:rPr>
      </w:pPr>
    </w:p>
    <w:p>
      <w:pPr>
        <w:snapToGrid w:val="0"/>
        <w:spacing w:before="156" w:beforeLines="50" w:line="640" w:lineRule="exact"/>
        <w:ind w:firstLine="504" w:firstLineChars="180"/>
        <w:jc w:val="center"/>
        <w:rPr>
          <w:sz w:val="30"/>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588" w:header="851" w:footer="851" w:gutter="0"/>
          <w:cols w:space="720" w:num="1"/>
          <w:titlePg/>
          <w:docGrid w:type="lines" w:linePitch="312" w:charSpace="0"/>
        </w:sectPr>
      </w:pPr>
      <w:r>
        <w:rPr>
          <w:rFonts w:hint="eastAsia" w:ascii="宋体" w:hAnsi="宋体"/>
          <w:sz w:val="28"/>
          <w:szCs w:val="28"/>
        </w:rPr>
        <w:t>二〇二三年</w:t>
      </w:r>
      <w:r>
        <w:rPr>
          <w:rFonts w:hint="eastAsia" w:ascii="宋体" w:hAnsi="宋体"/>
          <w:sz w:val="28"/>
          <w:szCs w:val="28"/>
          <w:lang w:eastAsia="zh-CN"/>
        </w:rPr>
        <w:t>十</w:t>
      </w:r>
      <w:r>
        <w:rPr>
          <w:rFonts w:hint="eastAsia" w:ascii="宋体" w:hAnsi="宋体"/>
          <w:sz w:val="28"/>
          <w:szCs w:val="28"/>
          <w:lang w:val="en-US" w:eastAsia="zh-CN"/>
        </w:rPr>
        <w:t>二</w:t>
      </w:r>
      <w:r>
        <w:rPr>
          <w:rFonts w:hint="eastAsia" w:ascii="宋体" w:hAnsi="宋体"/>
          <w:sz w:val="28"/>
          <w:szCs w:val="28"/>
        </w:rPr>
        <w:t>月</w:t>
      </w:r>
    </w:p>
    <w:p>
      <w:pPr>
        <w:spacing w:line="400" w:lineRule="exact"/>
        <w:jc w:val="center"/>
        <w:rPr>
          <w:rFonts w:ascii="黑体" w:hAnsi="黑体" w:eastAsia="黑体"/>
          <w:b/>
          <w:bCs/>
          <w:sz w:val="32"/>
        </w:rPr>
      </w:pPr>
      <w:r>
        <w:rPr>
          <w:rFonts w:hint="eastAsia" w:ascii="黑体" w:hAnsi="黑体" w:eastAsia="黑体"/>
          <w:b/>
          <w:bCs/>
          <w:sz w:val="32"/>
        </w:rPr>
        <w:t>目     录</w:t>
      </w:r>
      <w:bookmarkEnd w:id="0"/>
      <w:bookmarkEnd w:id="1"/>
    </w:p>
    <w:p>
      <w:pPr>
        <w:spacing w:line="400" w:lineRule="exact"/>
        <w:jc w:val="center"/>
        <w:rPr>
          <w:rFonts w:ascii="黑体" w:hAnsi="黑体" w:eastAsia="黑体"/>
          <w:b/>
          <w:bCs/>
          <w:sz w:val="32"/>
        </w:rPr>
      </w:pPr>
    </w:p>
    <w:p>
      <w:pPr>
        <w:pStyle w:val="30"/>
        <w:tabs>
          <w:tab w:val="right" w:leader="dot" w:pos="8730"/>
        </w:tabs>
        <w:rPr>
          <w:sz w:val="28"/>
          <w:szCs w:val="28"/>
        </w:rPr>
      </w:pPr>
      <w:r>
        <w:rPr>
          <w:rFonts w:ascii="宋体" w:hAnsi="宋体"/>
          <w:sz w:val="40"/>
          <w:szCs w:val="40"/>
        </w:rPr>
        <w:fldChar w:fldCharType="begin"/>
      </w:r>
      <w:r>
        <w:rPr>
          <w:rFonts w:ascii="宋体" w:hAnsi="宋体"/>
          <w:sz w:val="40"/>
          <w:szCs w:val="40"/>
        </w:rPr>
        <w:instrText xml:space="preserve"> TOC \o "1-3" \h \z \u </w:instrText>
      </w:r>
      <w:r>
        <w:rPr>
          <w:rFonts w:ascii="宋体" w:hAnsi="宋体"/>
          <w:sz w:val="40"/>
          <w:szCs w:val="40"/>
        </w:rPr>
        <w:fldChar w:fldCharType="separate"/>
      </w:r>
      <w:r>
        <w:rPr>
          <w:sz w:val="28"/>
          <w:szCs w:val="28"/>
        </w:rPr>
        <w:fldChar w:fldCharType="begin"/>
      </w:r>
      <w:r>
        <w:rPr>
          <w:sz w:val="28"/>
          <w:szCs w:val="28"/>
        </w:rPr>
        <w:instrText xml:space="preserve"> HYPERLINK \l "_Toc8719" </w:instrText>
      </w:r>
      <w:r>
        <w:rPr>
          <w:sz w:val="28"/>
          <w:szCs w:val="28"/>
        </w:rPr>
        <w:fldChar w:fldCharType="separate"/>
      </w:r>
      <w:r>
        <w:rPr>
          <w:rFonts w:hint="eastAsia" w:ascii="宋体" w:hAnsi="宋体"/>
          <w:sz w:val="28"/>
          <w:szCs w:val="28"/>
        </w:rPr>
        <w:t>第一章 招标公告</w:t>
      </w:r>
      <w:r>
        <w:rPr>
          <w:sz w:val="28"/>
          <w:szCs w:val="28"/>
        </w:rPr>
        <w:fldChar w:fldCharType="end"/>
      </w:r>
    </w:p>
    <w:p>
      <w:pPr>
        <w:pStyle w:val="30"/>
        <w:tabs>
          <w:tab w:val="right" w:leader="dot" w:pos="8730"/>
        </w:tabs>
        <w:rPr>
          <w:sz w:val="28"/>
          <w:szCs w:val="28"/>
        </w:rPr>
      </w:pPr>
      <w:r>
        <w:rPr>
          <w:sz w:val="28"/>
          <w:szCs w:val="28"/>
        </w:rPr>
        <w:fldChar w:fldCharType="begin"/>
      </w:r>
      <w:r>
        <w:rPr>
          <w:sz w:val="28"/>
          <w:szCs w:val="28"/>
        </w:rPr>
        <w:instrText xml:space="preserve"> HYPERLINK \l "_Toc15594" </w:instrText>
      </w:r>
      <w:r>
        <w:rPr>
          <w:sz w:val="28"/>
          <w:szCs w:val="28"/>
        </w:rPr>
        <w:fldChar w:fldCharType="separate"/>
      </w:r>
      <w:r>
        <w:rPr>
          <w:rFonts w:hint="eastAsia" w:ascii="宋体" w:hAnsi="宋体"/>
          <w:sz w:val="28"/>
          <w:szCs w:val="28"/>
        </w:rPr>
        <w:t>第二章 投标人须知</w:t>
      </w:r>
      <w:r>
        <w:rPr>
          <w:sz w:val="28"/>
          <w:szCs w:val="28"/>
        </w:rPr>
        <w:fldChar w:fldCharType="end"/>
      </w:r>
    </w:p>
    <w:p>
      <w:pPr>
        <w:pStyle w:val="30"/>
        <w:tabs>
          <w:tab w:val="right" w:leader="dot" w:pos="8730"/>
        </w:tabs>
        <w:rPr>
          <w:sz w:val="28"/>
          <w:szCs w:val="28"/>
        </w:rPr>
      </w:pPr>
      <w:r>
        <w:rPr>
          <w:sz w:val="28"/>
          <w:szCs w:val="28"/>
        </w:rPr>
        <w:fldChar w:fldCharType="begin"/>
      </w:r>
      <w:r>
        <w:rPr>
          <w:sz w:val="28"/>
          <w:szCs w:val="28"/>
        </w:rPr>
        <w:instrText xml:space="preserve"> HYPERLINK \l "_Toc32351" </w:instrText>
      </w:r>
      <w:r>
        <w:rPr>
          <w:sz w:val="28"/>
          <w:szCs w:val="28"/>
        </w:rPr>
        <w:fldChar w:fldCharType="separate"/>
      </w:r>
      <w:r>
        <w:rPr>
          <w:rFonts w:hint="eastAsia"/>
          <w:sz w:val="28"/>
          <w:szCs w:val="28"/>
        </w:rPr>
        <w:t>第三章 投标文件的组成</w:t>
      </w:r>
      <w:r>
        <w:rPr>
          <w:sz w:val="28"/>
          <w:szCs w:val="28"/>
        </w:rPr>
        <w:fldChar w:fldCharType="end"/>
      </w:r>
    </w:p>
    <w:p>
      <w:pPr>
        <w:pStyle w:val="30"/>
        <w:tabs>
          <w:tab w:val="right" w:leader="dot" w:pos="8730"/>
        </w:tabs>
        <w:rPr>
          <w:sz w:val="28"/>
          <w:szCs w:val="28"/>
        </w:rPr>
      </w:pPr>
      <w:r>
        <w:rPr>
          <w:sz w:val="28"/>
          <w:szCs w:val="28"/>
        </w:rPr>
        <w:fldChar w:fldCharType="begin"/>
      </w:r>
      <w:r>
        <w:rPr>
          <w:sz w:val="28"/>
          <w:szCs w:val="28"/>
        </w:rPr>
        <w:instrText xml:space="preserve"> HYPERLINK \l "_Toc30141" </w:instrText>
      </w:r>
      <w:r>
        <w:rPr>
          <w:sz w:val="28"/>
          <w:szCs w:val="28"/>
        </w:rPr>
        <w:fldChar w:fldCharType="separate"/>
      </w:r>
      <w:r>
        <w:rPr>
          <w:rFonts w:hint="eastAsia"/>
          <w:sz w:val="28"/>
          <w:szCs w:val="28"/>
        </w:rPr>
        <w:t>第四章 开标流程</w:t>
      </w:r>
      <w:r>
        <w:rPr>
          <w:sz w:val="28"/>
          <w:szCs w:val="28"/>
        </w:rPr>
        <w:fldChar w:fldCharType="end"/>
      </w:r>
    </w:p>
    <w:p>
      <w:pPr>
        <w:pStyle w:val="30"/>
        <w:tabs>
          <w:tab w:val="right" w:leader="dot" w:pos="8730"/>
        </w:tabs>
        <w:rPr>
          <w:sz w:val="28"/>
          <w:szCs w:val="28"/>
        </w:rPr>
      </w:pPr>
      <w:r>
        <w:rPr>
          <w:sz w:val="28"/>
          <w:szCs w:val="28"/>
        </w:rPr>
        <w:fldChar w:fldCharType="begin"/>
      </w:r>
      <w:r>
        <w:rPr>
          <w:sz w:val="28"/>
          <w:szCs w:val="28"/>
        </w:rPr>
        <w:instrText xml:space="preserve"> HYPERLINK \l "_Toc577" </w:instrText>
      </w:r>
      <w:r>
        <w:rPr>
          <w:sz w:val="28"/>
          <w:szCs w:val="28"/>
        </w:rPr>
        <w:fldChar w:fldCharType="separate"/>
      </w:r>
      <w:r>
        <w:rPr>
          <w:rFonts w:hint="eastAsia" w:ascii="宋体" w:hAnsi="宋体"/>
          <w:sz w:val="28"/>
          <w:szCs w:val="28"/>
        </w:rPr>
        <w:t>第</w:t>
      </w:r>
      <w:r>
        <w:rPr>
          <w:rFonts w:hint="eastAsia" w:ascii="宋体" w:hAnsi="宋体"/>
          <w:sz w:val="28"/>
          <w:szCs w:val="28"/>
          <w:lang w:eastAsia="zh-CN"/>
        </w:rPr>
        <w:t>五</w:t>
      </w:r>
      <w:r>
        <w:rPr>
          <w:rFonts w:hint="eastAsia" w:ascii="宋体" w:hAnsi="宋体"/>
          <w:sz w:val="28"/>
          <w:szCs w:val="28"/>
        </w:rPr>
        <w:t>章 图纸</w:t>
      </w:r>
      <w:r>
        <w:rPr>
          <w:sz w:val="28"/>
          <w:szCs w:val="28"/>
        </w:rPr>
        <w:fldChar w:fldCharType="end"/>
      </w:r>
    </w:p>
    <w:p>
      <w:pPr>
        <w:pStyle w:val="30"/>
        <w:tabs>
          <w:tab w:val="right" w:leader="dot" w:pos="8730"/>
        </w:tabs>
        <w:rPr>
          <w:sz w:val="28"/>
          <w:szCs w:val="28"/>
          <w:highlight w:val="none"/>
        </w:rPr>
      </w:pPr>
      <w:r>
        <w:rPr>
          <w:sz w:val="28"/>
          <w:szCs w:val="28"/>
        </w:rPr>
        <w:fldChar w:fldCharType="begin"/>
      </w:r>
      <w:r>
        <w:rPr>
          <w:sz w:val="28"/>
          <w:szCs w:val="28"/>
        </w:rPr>
        <w:instrText xml:space="preserve"> HYPERLINK \l "_Toc19313" </w:instrText>
      </w:r>
      <w:r>
        <w:rPr>
          <w:sz w:val="28"/>
          <w:szCs w:val="28"/>
        </w:rPr>
        <w:fldChar w:fldCharType="separate"/>
      </w:r>
      <w:r>
        <w:rPr>
          <w:rFonts w:hint="eastAsia" w:ascii="宋体" w:hAnsi="宋体"/>
          <w:sz w:val="28"/>
          <w:szCs w:val="28"/>
        </w:rPr>
        <w:t>第</w:t>
      </w:r>
      <w:r>
        <w:rPr>
          <w:rFonts w:hint="eastAsia" w:ascii="宋体" w:hAnsi="宋体"/>
          <w:sz w:val="28"/>
          <w:szCs w:val="28"/>
          <w:lang w:eastAsia="zh-CN"/>
        </w:rPr>
        <w:t>六</w:t>
      </w:r>
      <w:r>
        <w:rPr>
          <w:rFonts w:hint="eastAsia" w:ascii="宋体" w:hAnsi="宋体"/>
          <w:sz w:val="28"/>
          <w:szCs w:val="28"/>
        </w:rPr>
        <w:t>章 投标文件格式</w:t>
      </w:r>
      <w:r>
        <w:rPr>
          <w:sz w:val="28"/>
          <w:szCs w:val="28"/>
        </w:rPr>
        <w:fldChar w:fldCharType="end"/>
      </w:r>
    </w:p>
    <w:p>
      <w:pPr>
        <w:spacing w:line="400" w:lineRule="exact"/>
        <w:jc w:val="center"/>
        <w:rPr>
          <w:rFonts w:ascii="宋体" w:hAnsi="宋体"/>
          <w:szCs w:val="21"/>
        </w:rPr>
      </w:pPr>
      <w:r>
        <w:rPr>
          <w:rFonts w:ascii="宋体" w:hAnsi="宋体"/>
          <w:sz w:val="32"/>
          <w:szCs w:val="40"/>
        </w:rPr>
        <w:fldChar w:fldCharType="end"/>
      </w:r>
      <w:r>
        <w:rPr>
          <w:rFonts w:ascii="宋体" w:hAnsi="宋体"/>
          <w:szCs w:val="21"/>
        </w:rPr>
        <w:br w:type="page"/>
      </w:r>
    </w:p>
    <w:p>
      <w:pPr>
        <w:pStyle w:val="4"/>
        <w:spacing w:line="400" w:lineRule="exact"/>
        <w:rPr>
          <w:rFonts w:ascii="宋体" w:hAnsi="宋体" w:eastAsia="宋体"/>
        </w:rPr>
      </w:pPr>
      <w:bookmarkStart w:id="2" w:name="_Toc12879"/>
      <w:bookmarkStart w:id="3" w:name="_Toc359208401"/>
      <w:bookmarkStart w:id="4" w:name="_Toc144974479"/>
      <w:bookmarkStart w:id="5" w:name="_Toc437960960"/>
      <w:bookmarkStart w:id="6" w:name="_Toc516692809"/>
      <w:bookmarkStart w:id="7" w:name="_Toc11442"/>
      <w:bookmarkStart w:id="8" w:name="_Toc27566"/>
      <w:bookmarkStart w:id="9" w:name="_Toc8719"/>
      <w:bookmarkStart w:id="10" w:name="_Toc152042287"/>
      <w:bookmarkStart w:id="11" w:name="_Toc24227"/>
      <w:bookmarkStart w:id="12" w:name="_Toc152045511"/>
      <w:bookmarkStart w:id="13" w:name="_Toc10839"/>
      <w:bookmarkStart w:id="14" w:name="_Toc5872"/>
      <w:bookmarkStart w:id="15" w:name="_Toc453664949"/>
      <w:r>
        <w:rPr>
          <w:rFonts w:hint="eastAsia" w:ascii="宋体" w:hAnsi="宋体" w:eastAsia="宋体"/>
        </w:rPr>
        <w:t>第一章 招标公告</w:t>
      </w:r>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5"/>
        <w:spacing w:line="400" w:lineRule="exact"/>
        <w:rPr>
          <w:rFonts w:ascii="宋体" w:hAnsi="宋体" w:cs="宋体"/>
          <w:sz w:val="21"/>
          <w:szCs w:val="21"/>
        </w:rPr>
      </w:pPr>
      <w:bookmarkStart w:id="16" w:name="_Toc32480"/>
      <w:bookmarkStart w:id="17" w:name="_Toc453664950"/>
      <w:bookmarkStart w:id="18" w:name="_Toc15951"/>
      <w:bookmarkStart w:id="19" w:name="_Toc27648"/>
      <w:bookmarkStart w:id="20" w:name="_Toc516692810"/>
      <w:bookmarkStart w:id="21" w:name="_Toc485824122"/>
      <w:bookmarkStart w:id="22" w:name="_Toc440990135"/>
      <w:bookmarkStart w:id="23" w:name="_Toc437960961"/>
      <w:bookmarkStart w:id="24" w:name="_Toc486016888"/>
      <w:bookmarkStart w:id="25" w:name="_Toc486960794"/>
      <w:bookmarkStart w:id="26" w:name="_Toc8060"/>
      <w:bookmarkStart w:id="27" w:name="_Toc486254052"/>
      <w:bookmarkStart w:id="28" w:name="_Toc10306"/>
      <w:bookmarkStart w:id="29" w:name="_Toc27012"/>
      <w:bookmarkStart w:id="30" w:name="_Toc18697"/>
      <w:bookmarkStart w:id="31" w:name="_Toc27212"/>
      <w:r>
        <w:rPr>
          <w:rFonts w:hint="eastAsia" w:ascii="宋体" w:hAnsi="宋体" w:cs="宋体"/>
          <w:sz w:val="21"/>
          <w:szCs w:val="21"/>
        </w:rPr>
        <w:t>1.招标条件</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223"/>
        <w:widowControl w:val="0"/>
        <w:spacing w:line="400" w:lineRule="exact"/>
        <w:ind w:firstLine="420" w:firstLineChars="200"/>
        <w:rPr>
          <w:rFonts w:ascii="宋体" w:hAnsi="宋体" w:cs="仿宋_GB2312"/>
        </w:rPr>
      </w:pPr>
      <w:r>
        <w:rPr>
          <w:rFonts w:hint="eastAsia" w:ascii="宋体" w:hAnsi="宋体" w:cs="宋体"/>
          <w:u w:val="single"/>
        </w:rPr>
        <w:t>佛塑科技</w:t>
      </w:r>
      <w:r>
        <w:rPr>
          <w:rFonts w:hint="eastAsia" w:ascii="宋体" w:hAnsi="宋体" w:cs="宋体"/>
          <w:u w:val="single"/>
          <w:lang w:eastAsia="zh-CN"/>
        </w:rPr>
        <w:t>经纬分公司办公室装修</w:t>
      </w:r>
      <w:r>
        <w:rPr>
          <w:rFonts w:hint="eastAsia" w:ascii="宋体" w:hAnsi="宋体" w:cs="宋体"/>
          <w:u w:val="single"/>
        </w:rPr>
        <w:t>项目</w:t>
      </w:r>
      <w:r>
        <w:rPr>
          <w:rFonts w:hint="eastAsia" w:ascii="宋体" w:hAnsi="宋体" w:cs="宋体"/>
        </w:rPr>
        <w:t>已批准建设，招标人为</w:t>
      </w:r>
      <w:r>
        <w:rPr>
          <w:rFonts w:hint="eastAsia" w:ascii="宋体" w:hAnsi="宋体" w:cs="宋体"/>
          <w:u w:val="single"/>
        </w:rPr>
        <w:t>佛山佛塑科技集团股份有限公司</w:t>
      </w:r>
      <w:r>
        <w:rPr>
          <w:rFonts w:hint="eastAsia" w:ascii="宋体" w:hAnsi="宋体" w:cs="宋体"/>
        </w:rPr>
        <w:t>，建设资金来自</w:t>
      </w:r>
      <w:r>
        <w:rPr>
          <w:rFonts w:hint="eastAsia" w:ascii="宋体" w:hAnsi="宋体" w:cs="宋体"/>
          <w:u w:val="single"/>
        </w:rPr>
        <w:t xml:space="preserve"> 自筹资金 </w:t>
      </w:r>
      <w:r>
        <w:rPr>
          <w:rFonts w:hint="eastAsia" w:ascii="宋体" w:hAnsi="宋体" w:cs="宋体"/>
        </w:rPr>
        <w:t>。项目已具备招标条件，</w:t>
      </w:r>
      <w:bookmarkStart w:id="32" w:name="_Toc453664951"/>
      <w:bookmarkStart w:id="33" w:name="_Toc437960962"/>
      <w:bookmarkStart w:id="34" w:name="_Toc31707"/>
      <w:bookmarkStart w:id="35" w:name="_Toc486960795"/>
      <w:bookmarkStart w:id="36" w:name="_Toc485824123"/>
      <w:bookmarkStart w:id="37" w:name="_Toc440990136"/>
      <w:bookmarkStart w:id="38" w:name="_Toc486254053"/>
      <w:bookmarkStart w:id="39" w:name="_Toc486016889"/>
      <w:r>
        <w:rPr>
          <w:rFonts w:hint="eastAsia" w:ascii="宋体" w:hAnsi="宋体" w:cs="仿宋_GB2312"/>
        </w:rPr>
        <w:t>现对该项目的</w:t>
      </w:r>
      <w:r>
        <w:rPr>
          <w:rFonts w:hint="eastAsia" w:ascii="宋体" w:hAnsi="宋体" w:cs="仿宋_GB2312"/>
          <w:u w:val="single"/>
        </w:rPr>
        <w:t>施工</w:t>
      </w:r>
      <w:r>
        <w:rPr>
          <w:rFonts w:hint="eastAsia" w:ascii="宋体" w:hAnsi="宋体" w:cs="仿宋_GB2312"/>
        </w:rPr>
        <w:t>进行公开招标。</w:t>
      </w:r>
    </w:p>
    <w:p>
      <w:pPr>
        <w:pStyle w:val="223"/>
        <w:widowControl w:val="0"/>
        <w:spacing w:line="400" w:lineRule="exact"/>
        <w:rPr>
          <w:rFonts w:ascii="宋体" w:hAnsi="宋体" w:cs="宋体"/>
          <w:b/>
          <w:bCs/>
        </w:rPr>
      </w:pPr>
    </w:p>
    <w:p>
      <w:pPr>
        <w:pStyle w:val="223"/>
        <w:widowControl w:val="0"/>
        <w:spacing w:line="400" w:lineRule="exact"/>
        <w:rPr>
          <w:rFonts w:ascii="宋体" w:hAnsi="宋体" w:cs="宋体"/>
        </w:rPr>
      </w:pPr>
      <w:r>
        <w:rPr>
          <w:rFonts w:hint="eastAsia" w:ascii="宋体" w:hAnsi="宋体" w:cs="宋体"/>
          <w:b/>
          <w:bCs/>
        </w:rPr>
        <w:t>2.工程概况与招标范围</w:t>
      </w:r>
      <w:bookmarkEnd w:id="32"/>
      <w:bookmarkEnd w:id="33"/>
      <w:bookmarkEnd w:id="34"/>
      <w:bookmarkEnd w:id="35"/>
      <w:bookmarkEnd w:id="36"/>
      <w:bookmarkEnd w:id="37"/>
      <w:bookmarkEnd w:id="38"/>
      <w:bookmarkEnd w:id="39"/>
    </w:p>
    <w:p>
      <w:pPr>
        <w:pStyle w:val="223"/>
        <w:spacing w:line="400" w:lineRule="exact"/>
        <w:ind w:firstLine="420" w:firstLineChars="200"/>
        <w:rPr>
          <w:rFonts w:hint="default" w:ascii="宋体" w:hAnsi="宋体" w:eastAsia="宋体" w:cs="宋体"/>
          <w:u w:val="single"/>
          <w:lang w:val="en-US" w:eastAsia="zh-CN"/>
        </w:rPr>
      </w:pPr>
      <w:r>
        <w:rPr>
          <w:rFonts w:hint="eastAsia" w:ascii="宋体" w:hAnsi="宋体" w:cs="宋体"/>
        </w:rPr>
        <w:t>2.1 建设地点：</w:t>
      </w:r>
      <w:r>
        <w:rPr>
          <w:rFonts w:hint="eastAsia" w:ascii="宋体" w:hAnsi="宋体" w:cs="宋体"/>
          <w:u w:val="single"/>
          <w:lang w:eastAsia="zh-CN"/>
        </w:rPr>
        <w:t>佛山市三水区云东海街道永业路</w:t>
      </w:r>
      <w:r>
        <w:rPr>
          <w:rFonts w:hint="eastAsia" w:ascii="宋体" w:hAnsi="宋体" w:cs="宋体"/>
          <w:u w:val="single"/>
          <w:lang w:val="en-US" w:eastAsia="zh-CN"/>
        </w:rPr>
        <w:t>6号之一</w:t>
      </w:r>
    </w:p>
    <w:p>
      <w:pPr>
        <w:pStyle w:val="223"/>
        <w:spacing w:line="400" w:lineRule="exact"/>
        <w:ind w:firstLine="420" w:firstLineChars="200"/>
        <w:rPr>
          <w:rFonts w:ascii="宋体" w:hAnsi="宋体" w:cs="宋体"/>
          <w:u w:val="single"/>
        </w:rPr>
      </w:pPr>
      <w:r>
        <w:rPr>
          <w:rFonts w:hint="eastAsia" w:ascii="宋体" w:hAnsi="宋体" w:cs="宋体"/>
        </w:rPr>
        <w:t>2.2 项目建设名称：</w:t>
      </w:r>
      <w:r>
        <w:rPr>
          <w:rFonts w:hint="eastAsia" w:ascii="宋体" w:hAnsi="宋体" w:cs="宋体"/>
          <w:u w:val="single"/>
        </w:rPr>
        <w:t>佛塑科技</w:t>
      </w:r>
      <w:r>
        <w:rPr>
          <w:rFonts w:hint="eastAsia" w:ascii="宋体" w:hAnsi="宋体" w:cs="宋体"/>
          <w:u w:val="single"/>
          <w:lang w:eastAsia="zh-CN"/>
        </w:rPr>
        <w:t>经纬分公司办公室装修</w:t>
      </w:r>
      <w:r>
        <w:rPr>
          <w:rFonts w:hint="eastAsia" w:ascii="宋体" w:hAnsi="宋体" w:cs="宋体"/>
          <w:u w:val="single"/>
        </w:rPr>
        <w:t>项目</w:t>
      </w:r>
      <w:r>
        <w:rPr>
          <w:rFonts w:hint="eastAsia" w:ascii="宋体" w:hAnsi="宋体" w:cs="宋体"/>
        </w:rPr>
        <w:t>。</w:t>
      </w:r>
    </w:p>
    <w:p>
      <w:pPr>
        <w:pStyle w:val="223"/>
        <w:widowControl w:val="0"/>
        <w:spacing w:line="420" w:lineRule="exact"/>
        <w:ind w:firstLine="420" w:firstLineChars="200"/>
        <w:rPr>
          <w:rFonts w:ascii="宋体" w:hAnsi="宋体" w:cs="宋体"/>
        </w:rPr>
      </w:pPr>
      <w:r>
        <w:rPr>
          <w:rFonts w:hint="eastAsia" w:ascii="宋体" w:hAnsi="宋体" w:cs="宋体"/>
        </w:rPr>
        <w:t>2.3计划工期：</w:t>
      </w:r>
      <w:r>
        <w:rPr>
          <w:rFonts w:hint="eastAsia" w:ascii="宋体" w:hAnsi="宋体" w:cs="宋体"/>
          <w:highlight w:val="none"/>
        </w:rPr>
        <w:t>总工期</w:t>
      </w:r>
      <w:r>
        <w:rPr>
          <w:rFonts w:hint="eastAsia" w:ascii="宋体" w:hAnsi="宋体" w:cs="宋体"/>
          <w:highlight w:val="none"/>
          <w:u w:val="single"/>
        </w:rPr>
        <w:t>6</w:t>
      </w:r>
      <w:r>
        <w:rPr>
          <w:rFonts w:hint="eastAsia" w:ascii="宋体" w:hAnsi="宋体" w:cs="宋体"/>
          <w:highlight w:val="none"/>
          <w:u w:val="single"/>
          <w:lang w:val="en-US" w:eastAsia="zh-CN"/>
        </w:rPr>
        <w:t>0</w:t>
      </w:r>
      <w:r>
        <w:rPr>
          <w:rFonts w:hint="eastAsia" w:ascii="宋体" w:hAnsi="宋体" w:cs="宋体"/>
          <w:highlight w:val="none"/>
        </w:rPr>
        <w:t>日历天，</w:t>
      </w:r>
      <w:r>
        <w:rPr>
          <w:rFonts w:hint="eastAsia" w:ascii="宋体" w:hAnsi="宋体" w:cs="宋体"/>
        </w:rPr>
        <w:t>计划开工时间：</w:t>
      </w:r>
      <w:r>
        <w:rPr>
          <w:rFonts w:hint="eastAsia" w:ascii="宋体" w:hAnsi="宋体" w:cs="宋体"/>
          <w:highlight w:val="none"/>
        </w:rPr>
        <w:t>202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u w:val="single"/>
          <w:lang w:val="en-US" w:eastAsia="zh-CN"/>
        </w:rPr>
        <w:t>1</w:t>
      </w:r>
      <w:r>
        <w:rPr>
          <w:rFonts w:hint="eastAsia" w:ascii="宋体" w:hAnsi="宋体" w:cs="宋体"/>
          <w:highlight w:val="none"/>
        </w:rPr>
        <w:t>月</w:t>
      </w:r>
      <w:r>
        <w:rPr>
          <w:rFonts w:hint="eastAsia" w:ascii="宋体" w:hAnsi="宋体" w:cs="宋体"/>
          <w:highlight w:val="none"/>
          <w:u w:val="single"/>
          <w:lang w:val="en-US" w:eastAsia="zh-CN"/>
        </w:rPr>
        <w:t>4</w:t>
      </w:r>
      <w:r>
        <w:rPr>
          <w:rFonts w:hint="eastAsia" w:ascii="宋体" w:hAnsi="宋体" w:cs="宋体"/>
          <w:highlight w:val="none"/>
        </w:rPr>
        <w:t>日</w:t>
      </w:r>
      <w:r>
        <w:rPr>
          <w:rFonts w:hint="eastAsia" w:ascii="宋体" w:hAnsi="宋体" w:cs="宋体"/>
        </w:rPr>
        <w:t>，实际开工日期以招标人发出的开工令为准。若非中标人原因导致工期延误的，其工期可顺延。</w:t>
      </w:r>
    </w:p>
    <w:p>
      <w:pPr>
        <w:pStyle w:val="223"/>
        <w:spacing w:line="400" w:lineRule="exact"/>
        <w:ind w:firstLine="420" w:firstLineChars="200"/>
        <w:rPr>
          <w:rFonts w:ascii="宋体" w:hAnsi="宋体" w:cs="宋体"/>
        </w:rPr>
      </w:pPr>
      <w:r>
        <w:rPr>
          <w:rFonts w:hint="eastAsia" w:ascii="宋体" w:hAnsi="宋体" w:cs="宋体"/>
        </w:rPr>
        <w:t>2.4 本招标工程招标内容、规模：</w:t>
      </w:r>
      <w:r>
        <w:rPr>
          <w:rFonts w:hint="eastAsia" w:ascii="宋体" w:hAnsi="宋体" w:cs="宋体"/>
          <w:u w:val="single"/>
        </w:rPr>
        <w:t>佛塑科技</w:t>
      </w:r>
      <w:r>
        <w:rPr>
          <w:rFonts w:hint="eastAsia" w:ascii="宋体" w:hAnsi="宋体" w:cs="宋体"/>
          <w:u w:val="single"/>
          <w:lang w:eastAsia="zh-CN"/>
        </w:rPr>
        <w:t>经纬分公司办公室装修</w:t>
      </w:r>
      <w:r>
        <w:rPr>
          <w:rFonts w:hint="eastAsia" w:ascii="宋体" w:hAnsi="宋体" w:cs="宋体"/>
          <w:u w:val="single"/>
        </w:rPr>
        <w:t>项目</w:t>
      </w:r>
      <w:r>
        <w:rPr>
          <w:rFonts w:hint="eastAsia" w:ascii="宋体" w:hAnsi="宋体" w:cs="宋体"/>
        </w:rPr>
        <w:t>的施工设计图纸及工程量清单范围内的施工总承包，工程主要内容包括原有旧装饰装修工程拆除、强电工程</w:t>
      </w:r>
      <w:r>
        <w:rPr>
          <w:rFonts w:hint="eastAsia" w:ascii="宋体" w:hAnsi="宋体" w:cs="宋体"/>
          <w:highlight w:val="none"/>
        </w:rPr>
        <w:t>消防工程、门窗工程、装饰装修工程、防水工程等。具体工程内容以工程施工图纸</w:t>
      </w:r>
      <w:r>
        <w:rPr>
          <w:rFonts w:hint="eastAsia" w:ascii="宋体" w:hAnsi="宋体" w:cs="宋体"/>
        </w:rPr>
        <w:t>、工程量清单及相关要求为准。</w:t>
      </w:r>
    </w:p>
    <w:p>
      <w:pPr>
        <w:pStyle w:val="223"/>
        <w:widowControl w:val="0"/>
        <w:spacing w:line="400" w:lineRule="exact"/>
        <w:ind w:firstLine="420" w:firstLineChars="200"/>
        <w:rPr>
          <w:rFonts w:ascii="宋体" w:hAnsi="宋体" w:cs="宋体"/>
        </w:rPr>
      </w:pPr>
      <w:r>
        <w:rPr>
          <w:rFonts w:hint="eastAsia" w:ascii="宋体" w:hAnsi="宋体" w:cs="宋体"/>
        </w:rPr>
        <w:t>2.5承包方式：总价包干，包工、包料、包机械、包工期、包安全、包质量、包文明施工、包措施项目费、包税金、包管理费</w:t>
      </w:r>
      <w:r>
        <w:rPr>
          <w:rFonts w:hint="eastAsia" w:ascii="宋体" w:hAnsi="宋体" w:cs="仿宋_GB2312"/>
        </w:rPr>
        <w:t>、包利润、包竣工验收</w:t>
      </w:r>
      <w:r>
        <w:rPr>
          <w:rFonts w:hint="eastAsia" w:ascii="宋体" w:hAnsi="宋体" w:cs="宋体"/>
        </w:rPr>
        <w:t>。</w:t>
      </w:r>
    </w:p>
    <w:p>
      <w:pPr>
        <w:pStyle w:val="223"/>
        <w:widowControl w:val="0"/>
        <w:spacing w:line="400" w:lineRule="exact"/>
        <w:ind w:firstLine="420" w:firstLineChars="200"/>
        <w:rPr>
          <w:rFonts w:ascii="宋体" w:hAnsi="宋体" w:cs="宋体"/>
        </w:rPr>
      </w:pPr>
      <w:r>
        <w:rPr>
          <w:rFonts w:hint="eastAsia" w:ascii="宋体" w:hAnsi="宋体" w:cs="宋体"/>
        </w:rPr>
        <w:t>2.6 工程质量要求：执行国家、省或行业现行的工程建设质量验收标准及规范，须达到合格或以上验收质量等级标准。</w:t>
      </w:r>
    </w:p>
    <w:p>
      <w:pPr>
        <w:pStyle w:val="223"/>
        <w:widowControl w:val="0"/>
        <w:spacing w:line="400" w:lineRule="exact"/>
        <w:ind w:firstLine="420" w:firstLineChars="200"/>
        <w:rPr>
          <w:rFonts w:ascii="宋体" w:hAnsi="宋体" w:cs="宋体"/>
        </w:rPr>
      </w:pPr>
      <w:r>
        <w:rPr>
          <w:rFonts w:hint="eastAsia" w:ascii="宋体" w:hAnsi="宋体" w:cs="宋体"/>
          <w:bCs/>
        </w:rPr>
        <w:t xml:space="preserve">2.7 </w:t>
      </w:r>
      <w:r>
        <w:rPr>
          <w:rFonts w:hint="eastAsia" w:ascii="宋体" w:hAnsi="宋体" w:cs="宋体"/>
        </w:rPr>
        <w:t>安全文明施工要求: 符合国家、省、市安全生产、文明施工管理相关规定。</w:t>
      </w:r>
      <w:bookmarkStart w:id="40" w:name="_Toc22033"/>
      <w:bookmarkStart w:id="41" w:name="_Toc453664952"/>
      <w:bookmarkStart w:id="42" w:name="_Toc516692811"/>
      <w:bookmarkStart w:id="43" w:name="_Toc437960963"/>
      <w:bookmarkStart w:id="44" w:name="_Toc486254054"/>
      <w:bookmarkStart w:id="45" w:name="_Toc485824124"/>
      <w:bookmarkStart w:id="46" w:name="_Toc440990137"/>
      <w:bookmarkStart w:id="47" w:name="_Toc486016890"/>
      <w:bookmarkStart w:id="48" w:name="_Toc486960796"/>
    </w:p>
    <w:p>
      <w:pPr>
        <w:pStyle w:val="223"/>
        <w:widowControl w:val="0"/>
        <w:spacing w:line="400" w:lineRule="exact"/>
        <w:ind w:firstLine="420" w:firstLineChars="200"/>
        <w:rPr>
          <w:rFonts w:ascii="宋体" w:hAnsi="宋体" w:cs="宋体"/>
          <w:highlight w:val="yellow"/>
        </w:rPr>
      </w:pPr>
      <w:r>
        <w:rPr>
          <w:rFonts w:hint="eastAsia" w:ascii="宋体" w:hAnsi="宋体" w:cs="宋体"/>
          <w:highlight w:val="none"/>
        </w:rPr>
        <w:t>2.8 招标控制价：招标控制价</w:t>
      </w:r>
      <w:r>
        <w:rPr>
          <w:rFonts w:hint="eastAsia" w:ascii="宋体" w:hAnsi="宋体" w:cs="宋体"/>
          <w:highlight w:val="none"/>
          <w:lang w:val="en-US" w:eastAsia="zh-CN"/>
        </w:rPr>
        <w:t>含税价145</w:t>
      </w:r>
      <w:r>
        <w:rPr>
          <w:rFonts w:hint="eastAsia" w:ascii="宋体" w:hAnsi="宋体" w:cs="宋体"/>
          <w:highlight w:val="none"/>
        </w:rPr>
        <w:t>万元，投标人</w:t>
      </w:r>
      <w:r>
        <w:rPr>
          <w:rFonts w:hint="eastAsia" w:ascii="宋体" w:hAnsi="宋体" w:cs="宋体"/>
          <w:highlight w:val="none"/>
          <w:lang w:eastAsia="zh-CN"/>
        </w:rPr>
        <w:t>含税</w:t>
      </w:r>
      <w:r>
        <w:rPr>
          <w:rFonts w:hint="eastAsia" w:ascii="宋体" w:hAnsi="宋体" w:cs="宋体"/>
          <w:highlight w:val="none"/>
        </w:rPr>
        <w:t>报价高于</w:t>
      </w:r>
      <w:r>
        <w:rPr>
          <w:rFonts w:hint="eastAsia" w:ascii="宋体" w:hAnsi="宋体" w:cs="宋体"/>
          <w:highlight w:val="none"/>
          <w:lang w:val="en-US" w:eastAsia="zh-CN"/>
        </w:rPr>
        <w:t>145</w:t>
      </w:r>
      <w:r>
        <w:rPr>
          <w:rFonts w:hint="eastAsia" w:ascii="宋体" w:hAnsi="宋体" w:cs="宋体"/>
          <w:highlight w:val="none"/>
        </w:rPr>
        <w:t>万元的为无效报价。</w:t>
      </w:r>
    </w:p>
    <w:p>
      <w:pPr>
        <w:pStyle w:val="5"/>
        <w:spacing w:line="400" w:lineRule="exact"/>
        <w:rPr>
          <w:rFonts w:ascii="宋体" w:hAnsi="宋体" w:cs="宋体"/>
          <w:sz w:val="21"/>
          <w:szCs w:val="21"/>
        </w:rPr>
      </w:pPr>
      <w:bookmarkStart w:id="49" w:name="_Toc12448"/>
      <w:bookmarkStart w:id="50" w:name="_Toc21243"/>
      <w:bookmarkStart w:id="51" w:name="_Toc148"/>
      <w:bookmarkStart w:id="52" w:name="_Toc30451"/>
      <w:bookmarkStart w:id="53" w:name="_Toc10543"/>
      <w:bookmarkStart w:id="54" w:name="_Toc22719"/>
      <w:bookmarkStart w:id="55" w:name="_Toc8121"/>
      <w:r>
        <w:rPr>
          <w:rFonts w:hint="eastAsia" w:ascii="宋体" w:hAnsi="宋体" w:cs="宋体"/>
          <w:sz w:val="21"/>
          <w:szCs w:val="21"/>
        </w:rPr>
        <w:t>3.资格审查方式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spacing w:line="400" w:lineRule="exact"/>
        <w:ind w:firstLine="420" w:firstLineChars="200"/>
        <w:rPr>
          <w:rFonts w:ascii="宋体" w:hAnsi="宋体" w:eastAsia="宋体"/>
          <w:sz w:val="21"/>
          <w:szCs w:val="24"/>
        </w:rPr>
      </w:pPr>
      <w:r>
        <w:rPr>
          <w:rFonts w:hint="eastAsia" w:ascii="宋体" w:hAnsi="宋体" w:cs="宋体"/>
          <w:szCs w:val="21"/>
          <w:lang w:val="en-US" w:eastAsia="zh-CN"/>
        </w:rPr>
        <w:t>3.1</w:t>
      </w:r>
      <w:r>
        <w:rPr>
          <w:rFonts w:hint="eastAsia" w:ascii="宋体" w:hAnsi="宋体" w:cs="宋体"/>
          <w:szCs w:val="21"/>
        </w:rPr>
        <w:t>本工程采用资格后审的方式</w:t>
      </w:r>
      <w:r>
        <w:rPr>
          <w:rFonts w:hint="eastAsia" w:ascii="宋体" w:hAnsi="宋体" w:cs="宋体"/>
          <w:szCs w:val="21"/>
          <w:lang w:eastAsia="zh-CN"/>
        </w:rPr>
        <w:t>。</w:t>
      </w:r>
      <w:bookmarkStart w:id="56" w:name="_Toc516692812"/>
      <w:bookmarkStart w:id="57" w:name="_Toc437960964"/>
      <w:bookmarkStart w:id="58" w:name="_Toc486016891"/>
      <w:bookmarkStart w:id="59" w:name="_Toc453664953"/>
      <w:bookmarkStart w:id="60" w:name="_Toc486254055"/>
      <w:bookmarkStart w:id="61" w:name="_Toc440990138"/>
      <w:bookmarkStart w:id="62" w:name="_Toc28337"/>
      <w:bookmarkStart w:id="63" w:name="_Toc485824125"/>
      <w:bookmarkStart w:id="64" w:name="_Toc486960797"/>
    </w:p>
    <w:p>
      <w:pPr>
        <w:pStyle w:val="5"/>
        <w:spacing w:line="400" w:lineRule="exact"/>
        <w:rPr>
          <w:rFonts w:ascii="宋体" w:hAnsi="宋体" w:cs="宋体"/>
          <w:sz w:val="21"/>
          <w:szCs w:val="21"/>
        </w:rPr>
      </w:pPr>
      <w:bookmarkStart w:id="65" w:name="_Toc24919"/>
      <w:bookmarkStart w:id="66" w:name="_Toc13303"/>
      <w:bookmarkStart w:id="67" w:name="_Toc24305"/>
      <w:bookmarkStart w:id="68" w:name="_Toc11926"/>
      <w:bookmarkStart w:id="69" w:name="_Toc335"/>
      <w:bookmarkStart w:id="70" w:name="_Toc16064"/>
      <w:bookmarkStart w:id="71" w:name="_Toc15779"/>
      <w:r>
        <w:rPr>
          <w:rFonts w:hint="eastAsia" w:ascii="宋体" w:hAnsi="宋体" w:cs="宋体"/>
          <w:sz w:val="21"/>
          <w:szCs w:val="21"/>
        </w:rPr>
        <w:t>4.投标人资格要求</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pStyle w:val="223"/>
        <w:widowControl w:val="0"/>
        <w:spacing w:line="400" w:lineRule="exact"/>
        <w:ind w:firstLine="420" w:firstLineChars="200"/>
        <w:rPr>
          <w:rFonts w:ascii="宋体" w:hAnsi="宋体" w:cs="宋体"/>
        </w:rPr>
      </w:pPr>
      <w:r>
        <w:rPr>
          <w:rFonts w:hint="eastAsia" w:ascii="宋体" w:hAnsi="宋体" w:cs="宋体"/>
        </w:rPr>
        <w:t>投标人应具备承担本工程施工的资质条件、能力和信誉，具体要求如下：</w:t>
      </w:r>
    </w:p>
    <w:p>
      <w:pPr>
        <w:pStyle w:val="223"/>
        <w:widowControl w:val="0"/>
        <w:spacing w:line="400" w:lineRule="exact"/>
        <w:ind w:firstLine="420" w:firstLineChars="200"/>
        <w:rPr>
          <w:rFonts w:ascii="宋体" w:hAnsi="宋体" w:cs="宋体"/>
          <w:b/>
        </w:rPr>
      </w:pPr>
      <w:r>
        <w:rPr>
          <w:rFonts w:hint="eastAsia" w:ascii="宋体" w:hAnsi="宋体" w:cs="宋体"/>
        </w:rPr>
        <w:t>4.1 投标人应具有独立法人资格并依法取得有效的营业执照。</w:t>
      </w:r>
    </w:p>
    <w:p>
      <w:pPr>
        <w:pStyle w:val="223"/>
        <w:widowControl w:val="0"/>
        <w:spacing w:line="400" w:lineRule="exact"/>
        <w:ind w:firstLine="420" w:firstLineChars="200"/>
        <w:rPr>
          <w:rFonts w:ascii="宋体" w:hAnsi="宋体" w:cs="宋体"/>
        </w:rPr>
      </w:pPr>
      <w:r>
        <w:rPr>
          <w:rFonts w:hint="eastAsia" w:ascii="宋体" w:hAnsi="宋体" w:cs="宋体"/>
        </w:rPr>
        <w:t>4.2 投标人须具备由建设行政主管部门核发的建筑工程施工总承包</w:t>
      </w:r>
      <w:r>
        <w:rPr>
          <w:rFonts w:hint="eastAsia" w:ascii="宋体" w:hAnsi="宋体" w:cs="宋体"/>
          <w:lang w:eastAsia="zh-CN"/>
        </w:rPr>
        <w:t>三</w:t>
      </w:r>
      <w:r>
        <w:rPr>
          <w:rFonts w:hint="eastAsia" w:ascii="宋体" w:hAnsi="宋体" w:cs="宋体"/>
        </w:rPr>
        <w:t>级（或以上）或建筑装修装饰工程专业承包</w:t>
      </w:r>
      <w:r>
        <w:rPr>
          <w:rFonts w:hint="eastAsia" w:ascii="宋体" w:hAnsi="宋体" w:cs="宋体"/>
          <w:lang w:eastAsia="zh-CN"/>
        </w:rPr>
        <w:t>二</w:t>
      </w:r>
      <w:r>
        <w:rPr>
          <w:rFonts w:hint="eastAsia" w:ascii="宋体" w:hAnsi="宋体" w:cs="宋体"/>
        </w:rPr>
        <w:t>级资质证书。</w:t>
      </w:r>
    </w:p>
    <w:p>
      <w:pPr>
        <w:pStyle w:val="223"/>
        <w:widowControl w:val="0"/>
        <w:spacing w:line="400" w:lineRule="exact"/>
        <w:ind w:left="412" w:leftChars="196"/>
        <w:rPr>
          <w:rFonts w:ascii="宋体" w:hAnsi="宋体" w:cs="宋体"/>
        </w:rPr>
      </w:pPr>
      <w:r>
        <w:rPr>
          <w:rFonts w:hint="eastAsia" w:ascii="宋体" w:hAnsi="宋体" w:cs="宋体"/>
        </w:rPr>
        <w:t>4.3 投标人须持有有效的《安全生产许可证》。</w:t>
      </w:r>
    </w:p>
    <w:p>
      <w:pPr>
        <w:pStyle w:val="223"/>
        <w:spacing w:line="400" w:lineRule="exact"/>
        <w:ind w:firstLine="420" w:firstLineChars="200"/>
        <w:rPr>
          <w:rFonts w:ascii="宋体" w:hAnsi="宋体" w:cs="宋体"/>
        </w:rPr>
      </w:pPr>
      <w:r>
        <w:rPr>
          <w:rFonts w:hint="eastAsia" w:ascii="宋体" w:hAnsi="宋体" w:cs="宋体"/>
        </w:rPr>
        <w:t>4.4投标人应有良好信誉，且在佛山市（区）行业行政主管部门的诚信管理系统中办理登记并获得诚信编号。</w:t>
      </w:r>
    </w:p>
    <w:p>
      <w:pPr>
        <w:pStyle w:val="223"/>
        <w:spacing w:line="400" w:lineRule="atLeast"/>
        <w:ind w:firstLine="420" w:firstLineChars="200"/>
        <w:rPr>
          <w:rFonts w:ascii="宋体" w:hAnsi="宋体" w:cs="宋体"/>
        </w:rPr>
      </w:pPr>
      <w:r>
        <w:rPr>
          <w:rFonts w:hint="eastAsia" w:ascii="宋体" w:hAnsi="宋体" w:cs="宋体"/>
        </w:rPr>
        <w:t>4.4.1佛山市建筑行业诚信档案的有效范围是开标当天考评结论为C级或以上的，且未被系统锁定。</w:t>
      </w:r>
    </w:p>
    <w:p>
      <w:pPr>
        <w:pStyle w:val="223"/>
        <w:spacing w:line="400" w:lineRule="exact"/>
        <w:ind w:firstLine="420" w:firstLineChars="200"/>
        <w:rPr>
          <w:rFonts w:ascii="宋体" w:hAnsi="宋体" w:cs="宋体"/>
        </w:rPr>
      </w:pPr>
      <w:r>
        <w:rPr>
          <w:rFonts w:hint="eastAsia" w:ascii="宋体" w:hAnsi="宋体" w:cs="宋体"/>
        </w:rPr>
        <w:t>4.4.2广东省以外的投标人，须提供在广东建设信息网（网址：www.gdcic.net）“进粤企业和人员诚信信息登记平台”专栏关于投标人进粤企业及人员信息登记的网页打印件，须在广州或佛山存在分支机构，且经营时间不得少于2年。</w:t>
      </w:r>
    </w:p>
    <w:p>
      <w:pPr>
        <w:pStyle w:val="223"/>
        <w:widowControl w:val="0"/>
        <w:spacing w:line="440" w:lineRule="exact"/>
        <w:ind w:firstLine="420" w:firstLineChars="200"/>
        <w:rPr>
          <w:rFonts w:ascii="宋体" w:hAnsi="宋体" w:cs="宋体"/>
        </w:rPr>
      </w:pPr>
      <w:r>
        <w:rPr>
          <w:rFonts w:hint="eastAsia" w:ascii="宋体" w:hAnsi="宋体" w:cs="宋体"/>
        </w:rPr>
        <w:t>4.5对投标人拟派项目负责人的要求</w:t>
      </w:r>
    </w:p>
    <w:p>
      <w:pPr>
        <w:pStyle w:val="223"/>
        <w:widowControl w:val="0"/>
        <w:spacing w:line="400" w:lineRule="exact"/>
        <w:ind w:firstLine="420" w:firstLineChars="200"/>
        <w:rPr>
          <w:rFonts w:ascii="宋体" w:hAnsi="宋体" w:cs="宋体"/>
        </w:rPr>
      </w:pPr>
      <w:r>
        <w:rPr>
          <w:rFonts w:hint="eastAsia" w:ascii="宋体" w:hAnsi="宋体" w:cs="宋体"/>
        </w:rPr>
        <w:t>4.5.1对拟派项目负责人的资格要求：须具有房屋建筑工程相关专业中级（或以上级）职称，具备注册于投标人本单位的</w:t>
      </w:r>
      <w:r>
        <w:rPr>
          <w:rFonts w:hint="eastAsia" w:ascii="宋体" w:hAnsi="宋体" w:cs="宋体"/>
          <w:u w:val="single"/>
          <w:lang w:bidi="ar"/>
        </w:rPr>
        <w:t>建筑工程</w:t>
      </w:r>
      <w:r>
        <w:rPr>
          <w:rFonts w:hint="eastAsia" w:ascii="宋体" w:hAnsi="宋体" w:cs="宋体"/>
          <w:lang w:bidi="ar"/>
        </w:rPr>
        <w:t>专业</w:t>
      </w:r>
      <w:r>
        <w:rPr>
          <w:rFonts w:hint="eastAsia" w:ascii="宋体" w:hAnsi="宋体" w:cs="宋体"/>
          <w:u w:val="single"/>
          <w:lang w:bidi="ar"/>
        </w:rPr>
        <w:t xml:space="preserve"> 二 级</w:t>
      </w:r>
      <w:r>
        <w:rPr>
          <w:rFonts w:hint="eastAsia" w:ascii="宋体" w:hAnsi="宋体" w:cs="宋体"/>
          <w:lang w:bidi="ar"/>
        </w:rPr>
        <w:t>（或以上级）注册建造师执业资格证书（在广东省外注册的建造师必须是一级建造师</w:t>
      </w:r>
      <w:r>
        <w:rPr>
          <w:rFonts w:hint="eastAsia" w:ascii="宋体" w:hAnsi="宋体" w:cs="宋体"/>
          <w:lang w:eastAsia="zh-CN" w:bidi="ar"/>
        </w:rPr>
        <w:t>）</w:t>
      </w:r>
      <w:r>
        <w:rPr>
          <w:rFonts w:hint="eastAsia" w:ascii="宋体" w:hAnsi="宋体" w:cs="宋体"/>
          <w:lang w:bidi="ar"/>
        </w:rPr>
        <w:t>。</w:t>
      </w:r>
    </w:p>
    <w:p>
      <w:pPr>
        <w:pStyle w:val="223"/>
        <w:widowControl w:val="0"/>
        <w:spacing w:line="440" w:lineRule="exact"/>
        <w:ind w:firstLine="420" w:firstLineChars="200"/>
        <w:rPr>
          <w:rFonts w:hint="eastAsia" w:ascii="宋体" w:hAnsi="宋体" w:cs="宋体"/>
        </w:rPr>
      </w:pPr>
      <w:r>
        <w:rPr>
          <w:rFonts w:hint="eastAsia" w:ascii="宋体" w:hAnsi="宋体" w:cs="宋体"/>
        </w:rPr>
        <w:t>4.6专职安全员1名，须具有《安全生产考核合格证（C证）》（广东省内投标人可提供“广东省建筑施工企业管理人员安全生产考核信息系统”的证书查询信息网页打印件），且为投标单位在职人员。</w:t>
      </w:r>
    </w:p>
    <w:p>
      <w:pPr>
        <w:pStyle w:val="223"/>
        <w:widowControl w:val="0"/>
        <w:spacing w:line="440" w:lineRule="exact"/>
        <w:ind w:firstLine="420" w:firstLineChars="200"/>
        <w:rPr>
          <w:rFonts w:ascii="宋体" w:hAnsi="宋体" w:cs="宋体"/>
        </w:rPr>
      </w:pPr>
      <w:r>
        <w:rPr>
          <w:rFonts w:hint="eastAsia" w:ascii="宋体" w:hAnsi="宋体" w:cs="宋体"/>
        </w:rPr>
        <w:t>4.7对投标人企业的信誉要求</w:t>
      </w:r>
    </w:p>
    <w:p>
      <w:pPr>
        <w:pStyle w:val="223"/>
        <w:spacing w:line="400" w:lineRule="exact"/>
        <w:ind w:firstLine="420" w:firstLineChars="200"/>
        <w:rPr>
          <w:rFonts w:ascii="宋体" w:hAnsi="宋体" w:cs="宋体"/>
        </w:rPr>
      </w:pPr>
      <w:r>
        <w:rPr>
          <w:rFonts w:hint="eastAsia" w:ascii="宋体" w:hAnsi="宋体" w:cs="宋体"/>
        </w:rPr>
        <w:t>4.7.1投标人企业目前没有处于被有权机关吊销营业执照、吊销资质、停业整顿、取消投标资格或者财产被接管、冻结、进入破产程序等状况。</w:t>
      </w:r>
    </w:p>
    <w:p>
      <w:pPr>
        <w:pStyle w:val="223"/>
        <w:spacing w:line="400" w:lineRule="exact"/>
        <w:ind w:firstLine="420" w:firstLineChars="200"/>
        <w:rPr>
          <w:rFonts w:ascii="宋体" w:hAnsi="宋体" w:cs="宋体"/>
        </w:rPr>
      </w:pPr>
      <w:r>
        <w:rPr>
          <w:rFonts w:hint="eastAsia" w:ascii="宋体" w:hAnsi="宋体" w:cs="宋体"/>
        </w:rPr>
        <w:t>4.7.2 投标人无论在何地受到暂停（取消）在当地投标资格的处罚，只要在处罚期内的，都无资格参加投标。</w:t>
      </w:r>
    </w:p>
    <w:p>
      <w:pPr>
        <w:pStyle w:val="223"/>
        <w:spacing w:line="400" w:lineRule="exact"/>
        <w:ind w:firstLine="420" w:firstLineChars="200"/>
        <w:rPr>
          <w:rFonts w:ascii="宋体" w:hAnsi="宋体" w:cs="宋体"/>
        </w:rPr>
      </w:pPr>
      <w:r>
        <w:rPr>
          <w:rFonts w:hint="eastAsia" w:ascii="宋体" w:hAnsi="宋体" w:cs="宋体"/>
        </w:rPr>
        <w:t>4.7.3投标人企业在近三年内（自本工程招标公告发布之日起往前顺推）没有骗取中标或围标串标或提供虚假投标材料或严重违约或重大工程质量问题或重大安全生产事故（若有则以行政主管部门或司法、仲裁机构等出具的认定文件为准）。</w:t>
      </w:r>
    </w:p>
    <w:p>
      <w:pPr>
        <w:pStyle w:val="223"/>
        <w:spacing w:line="400" w:lineRule="exact"/>
        <w:ind w:firstLine="420" w:firstLineChars="200"/>
        <w:rPr>
          <w:rFonts w:ascii="宋体" w:hAnsi="宋体" w:cs="宋体"/>
        </w:rPr>
      </w:pPr>
      <w:r>
        <w:rPr>
          <w:rFonts w:hint="eastAsia" w:ascii="宋体" w:hAnsi="宋体" w:cs="宋体"/>
        </w:rPr>
        <w:t>4.7.4根据佛山市中级人民法院《启用执行联动机制决定书》和《协助执行通知书》的要求，投标人若为名单上的失信被执行人，将被列入工程交易黑名单，且不得参加本项目投标。</w:t>
      </w:r>
    </w:p>
    <w:p>
      <w:pPr>
        <w:pStyle w:val="223"/>
        <w:spacing w:line="400" w:lineRule="exact"/>
        <w:ind w:firstLine="420" w:firstLineChars="200"/>
        <w:rPr>
          <w:rFonts w:ascii="宋体" w:hAnsi="宋体" w:cs="宋体"/>
        </w:rPr>
      </w:pPr>
      <w:r>
        <w:rPr>
          <w:rFonts w:hint="eastAsia" w:ascii="宋体" w:hAnsi="宋体" w:cs="宋体"/>
        </w:rPr>
        <w:t>4.8 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pPr>
        <w:pStyle w:val="5"/>
        <w:spacing w:line="400" w:lineRule="exact"/>
        <w:rPr>
          <w:rFonts w:ascii="宋体" w:hAnsi="宋体" w:cs="宋体"/>
          <w:sz w:val="21"/>
          <w:szCs w:val="21"/>
        </w:rPr>
      </w:pPr>
      <w:bookmarkStart w:id="72" w:name="_Toc486960798"/>
      <w:bookmarkStart w:id="73" w:name="_Toc453664954"/>
      <w:bookmarkStart w:id="74" w:name="_Toc516692813"/>
      <w:bookmarkStart w:id="75" w:name="_Toc437960965"/>
      <w:bookmarkStart w:id="76" w:name="_Toc440990139"/>
      <w:bookmarkStart w:id="77" w:name="_Toc24122"/>
      <w:bookmarkStart w:id="78" w:name="_Toc485824126"/>
      <w:bookmarkStart w:id="79" w:name="_Toc486016892"/>
      <w:bookmarkStart w:id="80" w:name="_Toc486254056"/>
    </w:p>
    <w:p>
      <w:pPr>
        <w:pStyle w:val="5"/>
        <w:spacing w:line="400" w:lineRule="exact"/>
        <w:rPr>
          <w:rFonts w:ascii="宋体" w:hAnsi="宋体" w:cs="宋体"/>
          <w:sz w:val="21"/>
          <w:szCs w:val="21"/>
        </w:rPr>
      </w:pPr>
      <w:bookmarkStart w:id="81" w:name="_Toc9584"/>
      <w:bookmarkStart w:id="82" w:name="_Toc24810"/>
      <w:bookmarkStart w:id="83" w:name="_Toc7832"/>
      <w:bookmarkStart w:id="84" w:name="_Toc28921"/>
      <w:bookmarkStart w:id="85" w:name="_Toc17230"/>
      <w:bookmarkStart w:id="86" w:name="_Toc9495"/>
      <w:bookmarkStart w:id="87" w:name="_Toc3336"/>
      <w:r>
        <w:rPr>
          <w:rFonts w:hint="eastAsia" w:ascii="宋体" w:hAnsi="宋体" w:cs="宋体"/>
          <w:sz w:val="21"/>
          <w:szCs w:val="21"/>
        </w:rPr>
        <w:t>5.报名要求及招标文件、图纸等资料的获取</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line="400" w:lineRule="exact"/>
        <w:ind w:firstLine="420" w:firstLineChars="200"/>
        <w:rPr>
          <w:rFonts w:ascii="宋体" w:hAnsi="宋体" w:cs="宋体"/>
          <w:kern w:val="0"/>
          <w:szCs w:val="21"/>
        </w:rPr>
      </w:pPr>
      <w:bookmarkStart w:id="88" w:name="_Toc486960799"/>
      <w:bookmarkStart w:id="89" w:name="_Toc486254057"/>
      <w:bookmarkStart w:id="90" w:name="_Toc453664955"/>
      <w:bookmarkStart w:id="91" w:name="_Toc437960966"/>
      <w:bookmarkStart w:id="92" w:name="_Toc485824127"/>
      <w:bookmarkStart w:id="93" w:name="_Toc5585"/>
      <w:bookmarkStart w:id="94" w:name="_Toc440990140"/>
      <w:bookmarkStart w:id="95" w:name="_Toc486016893"/>
      <w:r>
        <w:rPr>
          <w:rFonts w:hint="eastAsia" w:ascii="宋体" w:hAnsi="宋体" w:cs="宋体"/>
          <w:kern w:val="0"/>
          <w:szCs w:val="21"/>
        </w:rPr>
        <w:t>5.1投标人</w:t>
      </w:r>
      <w:r>
        <w:rPr>
          <w:rFonts w:hint="eastAsia" w:ascii="宋体" w:hAnsi="宋体" w:cs="宋体"/>
          <w:kern w:val="0"/>
          <w:szCs w:val="21"/>
          <w:lang w:val="en-US" w:eastAsia="zh-CN"/>
        </w:rPr>
        <w:t>自行于</w:t>
      </w:r>
      <w:r>
        <w:rPr>
          <w:rFonts w:hint="eastAsia" w:ascii="宋体" w:hAnsi="宋体"/>
          <w:u w:val="single"/>
        </w:rPr>
        <w:t>佛山佛塑科技集团股份有限公司官网、国义招标平台</w:t>
      </w:r>
      <w:r>
        <w:rPr>
          <w:rFonts w:hint="eastAsia" w:ascii="宋体" w:hAnsi="宋体" w:cs="宋体"/>
          <w:kern w:val="0"/>
          <w:szCs w:val="21"/>
          <w:lang w:val="en-US" w:eastAsia="zh-CN"/>
        </w:rPr>
        <w:t>下载招标文件</w:t>
      </w:r>
      <w:r>
        <w:rPr>
          <w:rFonts w:hint="eastAsia" w:ascii="宋体" w:hAnsi="宋体" w:cs="宋体"/>
          <w:kern w:val="0"/>
          <w:szCs w:val="21"/>
        </w:rPr>
        <w:t>，</w:t>
      </w:r>
      <w:r>
        <w:rPr>
          <w:rFonts w:hint="eastAsia" w:ascii="宋体" w:hAnsi="宋体" w:cs="宋体"/>
          <w:kern w:val="0"/>
          <w:szCs w:val="21"/>
          <w:lang w:val="en-US" w:eastAsia="zh-CN"/>
        </w:rPr>
        <w:t>投标人应在招标文件下载后尽快完成网上报名工作（将符合本次项目对投标人资格要求的相关证明资料电子版发送至招标联系人邮箱wuds@fspg.com.cn），以便招标人在后续招标答疑、澄清过程中确保通知到位</w:t>
      </w:r>
      <w:r>
        <w:rPr>
          <w:rFonts w:hint="eastAsia" w:ascii="宋体" w:hAnsi="宋体" w:cs="宋体"/>
          <w:kern w:val="0"/>
          <w:szCs w:val="21"/>
        </w:rPr>
        <w:t>。</w:t>
      </w:r>
    </w:p>
    <w:p>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 xml:space="preserve">5.2投标人报名时须提交以下资料： </w:t>
      </w:r>
    </w:p>
    <w:p>
      <w:pPr>
        <w:spacing w:line="400" w:lineRule="exact"/>
        <w:ind w:firstLine="420" w:firstLineChars="200"/>
        <w:rPr>
          <w:rFonts w:ascii="宋体" w:hAnsi="宋体" w:cs="宋体"/>
          <w:szCs w:val="21"/>
        </w:rPr>
      </w:pPr>
      <w:r>
        <w:rPr>
          <w:rFonts w:hint="eastAsia" w:ascii="宋体" w:hAnsi="宋体" w:cs="宋体"/>
          <w:szCs w:val="21"/>
          <w:lang w:val="en-US" w:eastAsia="zh-CN"/>
        </w:rPr>
        <w:t>5.2.</w:t>
      </w:r>
      <w:r>
        <w:rPr>
          <w:rFonts w:hint="eastAsia" w:ascii="宋体" w:hAnsi="宋体" w:cs="宋体"/>
          <w:szCs w:val="21"/>
        </w:rPr>
        <w:t xml:space="preserve">1 营业执照复印件；  </w:t>
      </w:r>
    </w:p>
    <w:p>
      <w:pPr>
        <w:spacing w:line="400" w:lineRule="exact"/>
        <w:ind w:firstLine="420" w:firstLineChars="200"/>
        <w:rPr>
          <w:rFonts w:ascii="宋体" w:hAnsi="宋体" w:cs="宋体"/>
        </w:rPr>
      </w:pPr>
      <w:r>
        <w:rPr>
          <w:rFonts w:hint="eastAsia" w:ascii="宋体" w:hAnsi="宋体" w:cs="宋体"/>
          <w:szCs w:val="21"/>
          <w:lang w:val="en-US" w:eastAsia="zh-CN"/>
        </w:rPr>
        <w:t>5.2.</w:t>
      </w:r>
      <w:r>
        <w:rPr>
          <w:rFonts w:hint="eastAsia" w:ascii="宋体" w:hAnsi="宋体" w:cs="宋体"/>
          <w:szCs w:val="21"/>
        </w:rPr>
        <w:t xml:space="preserve">2 </w:t>
      </w:r>
      <w:r>
        <w:rPr>
          <w:rFonts w:hint="eastAsia" w:ascii="宋体" w:hAnsi="宋体" w:cs="宋体"/>
        </w:rPr>
        <w:t>具有建筑工程施工总承包</w:t>
      </w:r>
      <w:r>
        <w:rPr>
          <w:rFonts w:hint="eastAsia" w:ascii="宋体" w:hAnsi="宋体" w:cs="宋体"/>
          <w:lang w:eastAsia="zh-CN"/>
        </w:rPr>
        <w:t>三</w:t>
      </w:r>
      <w:r>
        <w:rPr>
          <w:rFonts w:hint="eastAsia" w:ascii="宋体" w:hAnsi="宋体" w:cs="宋体"/>
        </w:rPr>
        <w:t>级（或以上）或建筑装修装饰工程专业承包</w:t>
      </w:r>
      <w:r>
        <w:rPr>
          <w:rFonts w:hint="eastAsia" w:ascii="宋体" w:hAnsi="宋体" w:cs="宋体"/>
          <w:lang w:eastAsia="zh-CN"/>
        </w:rPr>
        <w:t>二</w:t>
      </w:r>
      <w:r>
        <w:rPr>
          <w:rFonts w:hint="eastAsia" w:ascii="宋体" w:hAnsi="宋体" w:cs="宋体"/>
        </w:rPr>
        <w:t>级资质证书复印件；</w:t>
      </w:r>
    </w:p>
    <w:p>
      <w:pPr>
        <w:spacing w:line="400" w:lineRule="exact"/>
        <w:ind w:firstLine="420" w:firstLineChars="200"/>
        <w:rPr>
          <w:rFonts w:ascii="宋体" w:hAnsi="宋体" w:cs="宋体"/>
        </w:rPr>
      </w:pPr>
      <w:r>
        <w:rPr>
          <w:rFonts w:hint="eastAsia" w:ascii="宋体" w:hAnsi="宋体" w:cs="宋体"/>
          <w:lang w:val="en-US" w:eastAsia="zh-CN"/>
        </w:rPr>
        <w:t>5.2.</w:t>
      </w:r>
      <w:r>
        <w:rPr>
          <w:rFonts w:hint="eastAsia" w:ascii="宋体" w:hAnsi="宋体" w:cs="宋体"/>
        </w:rPr>
        <w:t>3 安全生产许可证复印件；</w:t>
      </w:r>
    </w:p>
    <w:p>
      <w:pPr>
        <w:spacing w:line="400" w:lineRule="exact"/>
        <w:ind w:firstLine="420" w:firstLineChars="200"/>
        <w:rPr>
          <w:rFonts w:ascii="宋体" w:hAnsi="宋体" w:cs="宋体"/>
        </w:rPr>
      </w:pPr>
      <w:r>
        <w:rPr>
          <w:rFonts w:hint="eastAsia" w:ascii="宋体" w:hAnsi="宋体" w:cs="宋体"/>
          <w:lang w:val="en-US" w:eastAsia="zh-CN"/>
        </w:rPr>
        <w:t>5.2.</w:t>
      </w:r>
      <w:r>
        <w:rPr>
          <w:rFonts w:hint="eastAsia" w:ascii="宋体" w:hAnsi="宋体" w:cs="宋体"/>
        </w:rPr>
        <w:t xml:space="preserve">4 </w:t>
      </w:r>
      <w:r>
        <w:rPr>
          <w:rFonts w:hint="eastAsia" w:ascii="宋体" w:hAnsi="宋体" w:cs="宋体"/>
          <w:lang w:val="en-US" w:eastAsia="zh-CN"/>
        </w:rPr>
        <w:t>报名</w:t>
      </w:r>
      <w:r>
        <w:rPr>
          <w:rFonts w:hint="eastAsia" w:ascii="宋体" w:hAnsi="宋体" w:cs="宋体"/>
        </w:rPr>
        <w:t>前的佛山市建筑行业诚信档案；</w:t>
      </w:r>
    </w:p>
    <w:p>
      <w:pPr>
        <w:spacing w:line="400" w:lineRule="exact"/>
        <w:ind w:firstLine="420" w:firstLineChars="200"/>
        <w:rPr>
          <w:rFonts w:ascii="宋体" w:hAnsi="宋体" w:cs="宋体"/>
        </w:rPr>
      </w:pPr>
      <w:r>
        <w:rPr>
          <w:rFonts w:hint="eastAsia" w:ascii="宋体" w:hAnsi="宋体" w:cs="宋体"/>
          <w:lang w:eastAsia="zh-CN"/>
        </w:rPr>
        <w:t>5.2.</w:t>
      </w:r>
      <w:r>
        <w:rPr>
          <w:rFonts w:hint="eastAsia" w:ascii="宋体" w:hAnsi="宋体" w:cs="宋体"/>
        </w:rPr>
        <w:t xml:space="preserve">5 </w:t>
      </w:r>
      <w:r>
        <w:rPr>
          <w:rFonts w:hint="eastAsia" w:ascii="宋体" w:hAnsi="宋体" w:cs="宋体"/>
          <w:lang w:val="en-US" w:eastAsia="zh-CN"/>
        </w:rPr>
        <w:t>报名</w:t>
      </w:r>
      <w:r>
        <w:rPr>
          <w:rFonts w:hint="eastAsia" w:ascii="宋体" w:hAnsi="宋体" w:cs="宋体"/>
        </w:rPr>
        <w:t>前7天内任意一天的佛山市建筑行业诚信档案考评结论为C级或以上的网页截图（若在开标当日达不到C级或以上，则废标处理）；</w:t>
      </w:r>
    </w:p>
    <w:p>
      <w:pPr>
        <w:spacing w:line="400" w:lineRule="exact"/>
        <w:ind w:firstLine="420" w:firstLineChars="200"/>
      </w:pPr>
      <w:r>
        <w:rPr>
          <w:rFonts w:hint="eastAsia" w:ascii="宋体" w:hAnsi="宋体" w:cs="宋体"/>
          <w:lang w:eastAsia="zh-CN"/>
        </w:rPr>
        <w:t>5.2.</w:t>
      </w:r>
      <w:r>
        <w:rPr>
          <w:rFonts w:hint="eastAsia" w:ascii="宋体" w:hAnsi="宋体" w:cs="宋体"/>
        </w:rPr>
        <w:t>6 佛山市（区）行业行政主管部门的诚信管理系统登记代码页面；</w:t>
      </w:r>
    </w:p>
    <w:p>
      <w:pPr>
        <w:spacing w:line="400" w:lineRule="exact"/>
        <w:ind w:firstLine="420" w:firstLineChars="200"/>
        <w:rPr>
          <w:rFonts w:ascii="宋体" w:hAnsi="宋体" w:cs="宋体"/>
        </w:rPr>
      </w:pPr>
      <w:r>
        <w:rPr>
          <w:rFonts w:hint="eastAsia" w:ascii="宋体" w:hAnsi="宋体" w:cs="宋体"/>
          <w:lang w:eastAsia="zh-CN"/>
        </w:rPr>
        <w:t>5.2.</w:t>
      </w:r>
      <w:r>
        <w:rPr>
          <w:rFonts w:hint="eastAsia" w:ascii="宋体" w:hAnsi="宋体" w:cs="宋体"/>
        </w:rPr>
        <w:t>7 广东省以外的投标人，须提供在广东建设信息网（网址：</w:t>
      </w:r>
      <w:r>
        <w:fldChar w:fldCharType="begin"/>
      </w:r>
      <w:r>
        <w:instrText xml:space="preserve"> HYPERLINK "http://www.gdcic.net）" </w:instrText>
      </w:r>
      <w:r>
        <w:fldChar w:fldCharType="separate"/>
      </w:r>
      <w:r>
        <w:rPr>
          <w:rFonts w:hint="eastAsia" w:ascii="宋体" w:hAnsi="宋体" w:cs="宋体"/>
        </w:rPr>
        <w:t>www.gdcic.net）“进粤企业和人员诚信信息登记平台”专栏关于投标人进粤企业及人员信息登记的网页打印件。</w:t>
      </w:r>
      <w:r>
        <w:rPr>
          <w:rFonts w:hint="eastAsia" w:ascii="宋体" w:hAnsi="宋体" w:cs="宋体"/>
        </w:rPr>
        <w:fldChar w:fldCharType="end"/>
      </w:r>
    </w:p>
    <w:p>
      <w:pPr>
        <w:spacing w:line="400" w:lineRule="exact"/>
        <w:ind w:firstLine="420" w:firstLineChars="200"/>
      </w:pPr>
      <w:r>
        <w:rPr>
          <w:rFonts w:hint="eastAsia" w:ascii="宋体" w:hAnsi="宋体" w:cs="宋体"/>
          <w:lang w:eastAsia="zh-CN"/>
        </w:rPr>
        <w:t>5.2.</w:t>
      </w:r>
      <w:r>
        <w:rPr>
          <w:rFonts w:hint="eastAsia" w:ascii="宋体" w:hAnsi="宋体" w:cs="宋体"/>
        </w:rPr>
        <w:t>8 拟派项目负责人资料中级或以上职称证书、建筑工程专业二级或以上建造师证书（广东省外注册的须为一级）</w:t>
      </w:r>
      <w:r>
        <w:rPr>
          <w:rFonts w:hint="eastAsia"/>
        </w:rPr>
        <w:t>。</w:t>
      </w:r>
    </w:p>
    <w:p>
      <w:pPr>
        <w:spacing w:line="400" w:lineRule="exact"/>
        <w:ind w:firstLine="420" w:firstLineChars="200"/>
        <w:rPr>
          <w:rFonts w:ascii="宋体" w:hAnsi="宋体" w:cs="宋体"/>
        </w:rPr>
      </w:pPr>
      <w:r>
        <w:rPr>
          <w:rFonts w:hint="eastAsia" w:ascii="宋体" w:hAnsi="宋体" w:cs="宋体"/>
          <w:lang w:eastAsia="zh-CN"/>
        </w:rPr>
        <w:t>5.2.9 拟</w:t>
      </w:r>
      <w:r>
        <w:rPr>
          <w:rFonts w:hint="eastAsia" w:ascii="宋体" w:hAnsi="宋体" w:cs="宋体"/>
        </w:rPr>
        <w:t>派项目专职安全员资料《安全生产考核合格证（C证）》。</w:t>
      </w:r>
    </w:p>
    <w:p>
      <w:pPr>
        <w:spacing w:line="400" w:lineRule="exact"/>
        <w:ind w:firstLine="420" w:firstLineChars="200"/>
        <w:rPr>
          <w:rFonts w:ascii="宋体" w:hAnsi="宋体" w:cs="宋体"/>
        </w:rPr>
      </w:pPr>
      <w:r>
        <w:rPr>
          <w:rFonts w:hint="eastAsia" w:ascii="宋体" w:hAnsi="宋体" w:cs="宋体"/>
          <w:lang w:eastAsia="zh-CN"/>
        </w:rPr>
        <w:t>5.2.</w:t>
      </w:r>
      <w:r>
        <w:rPr>
          <w:rFonts w:hint="eastAsia" w:ascii="宋体" w:hAnsi="宋体" w:cs="宋体"/>
        </w:rPr>
        <w:t>10 企业信誉保证书（格式自定，须保证投标人达到投标人资格要求中“4.7”的所有要求）</w:t>
      </w:r>
    </w:p>
    <w:p>
      <w:pPr>
        <w:spacing w:line="400" w:lineRule="exact"/>
        <w:ind w:firstLine="420" w:firstLineChars="200"/>
        <w:rPr>
          <w:rFonts w:ascii="宋体" w:hAnsi="宋体" w:cs="宋体"/>
          <w:kern w:val="0"/>
          <w:szCs w:val="21"/>
        </w:rPr>
      </w:pPr>
      <w:r>
        <w:rPr>
          <w:rFonts w:hint="eastAsia" w:ascii="宋体" w:hAnsi="宋体"/>
          <w:sz w:val="21"/>
          <w:szCs w:val="24"/>
          <w:lang w:val="en-US" w:eastAsia="zh-CN"/>
        </w:rPr>
        <w:t>5</w:t>
      </w:r>
      <w:r>
        <w:rPr>
          <w:rFonts w:hint="eastAsia" w:ascii="宋体" w:hAnsi="宋体" w:eastAsia="宋体"/>
          <w:sz w:val="21"/>
          <w:szCs w:val="24"/>
        </w:rPr>
        <w:t>.</w:t>
      </w:r>
      <w:r>
        <w:rPr>
          <w:rFonts w:hint="eastAsia" w:ascii="宋体" w:hAnsi="宋体"/>
          <w:sz w:val="21"/>
          <w:szCs w:val="24"/>
          <w:lang w:val="en-US" w:eastAsia="zh-CN"/>
        </w:rPr>
        <w:t>2.</w:t>
      </w:r>
      <w:r>
        <w:rPr>
          <w:rFonts w:hint="eastAsia" w:ascii="宋体" w:hAnsi="宋体" w:eastAsia="宋体"/>
          <w:sz w:val="21"/>
          <w:szCs w:val="24"/>
        </w:rPr>
        <w:t>1</w:t>
      </w:r>
      <w:r>
        <w:rPr>
          <w:rFonts w:hint="eastAsia" w:ascii="宋体" w:hAnsi="宋体" w:eastAsia="宋体"/>
          <w:sz w:val="21"/>
          <w:szCs w:val="24"/>
          <w:lang w:val="en-US" w:eastAsia="zh-CN"/>
        </w:rPr>
        <w:t>1</w:t>
      </w:r>
      <w:r>
        <w:rPr>
          <w:rFonts w:hint="eastAsia" w:ascii="宋体" w:hAnsi="宋体" w:eastAsia="宋体"/>
          <w:sz w:val="21"/>
          <w:szCs w:val="24"/>
        </w:rPr>
        <w:t xml:space="preserve"> 上述资料提供须每页加盖公章，若发现投标人通过虚报、假报上述资料获得报名资格并参与投标的，则投标文件废标处理，投标保证金不予退还。</w:t>
      </w:r>
    </w:p>
    <w:p>
      <w:pPr>
        <w:spacing w:line="400" w:lineRule="exact"/>
        <w:ind w:firstLine="420" w:firstLineChars="200"/>
        <w:rPr>
          <w:rFonts w:ascii="宋体" w:hAnsi="宋体" w:cs="宋体"/>
          <w:szCs w:val="21"/>
        </w:rPr>
      </w:pPr>
      <w:r>
        <w:rPr>
          <w:rFonts w:hint="eastAsia" w:ascii="宋体" w:hAnsi="宋体" w:cs="宋体"/>
          <w:kern w:val="0"/>
          <w:szCs w:val="21"/>
        </w:rPr>
        <w:t>备注：招标人对投标人提交的报名资料核对，不代表其投标资格的确认。投标人的投标资格最终以评标委员会根据其投标文件中提交的相关资料作出的评审结论为准。</w:t>
      </w:r>
      <w:bookmarkStart w:id="96" w:name="_Toc516692814"/>
    </w:p>
    <w:p>
      <w:pPr>
        <w:pStyle w:val="5"/>
        <w:spacing w:line="400" w:lineRule="exact"/>
        <w:rPr>
          <w:rFonts w:ascii="宋体" w:hAnsi="宋体" w:cs="宋体"/>
          <w:sz w:val="21"/>
          <w:szCs w:val="21"/>
        </w:rPr>
      </w:pPr>
      <w:bookmarkStart w:id="97" w:name="_Toc8636"/>
      <w:bookmarkStart w:id="98" w:name="_Toc31912"/>
      <w:bookmarkStart w:id="99" w:name="_Toc3616"/>
      <w:bookmarkStart w:id="100" w:name="_Toc28762"/>
      <w:bookmarkStart w:id="101" w:name="_Toc26200"/>
      <w:bookmarkStart w:id="102" w:name="_Toc21426"/>
      <w:bookmarkStart w:id="103" w:name="_Toc6068"/>
      <w:r>
        <w:rPr>
          <w:rFonts w:hint="eastAsia" w:ascii="宋体" w:hAnsi="宋体" w:cs="宋体"/>
          <w:sz w:val="21"/>
          <w:szCs w:val="21"/>
        </w:rPr>
        <w:t>6.投标保证金</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223"/>
        <w:spacing w:line="400" w:lineRule="exact"/>
        <w:ind w:firstLine="422" w:firstLineChars="200"/>
        <w:rPr>
          <w:rFonts w:ascii="宋体" w:hAnsi="宋体" w:cs="宋体"/>
          <w:highlight w:val="none"/>
        </w:rPr>
      </w:pPr>
      <w:r>
        <w:rPr>
          <w:rFonts w:hint="eastAsia" w:ascii="宋体" w:hAnsi="宋体" w:cs="宋体"/>
          <w:b/>
        </w:rPr>
        <w:t>本工程要求投标人缴纳现</w:t>
      </w:r>
      <w:r>
        <w:rPr>
          <w:rFonts w:hint="eastAsia" w:ascii="宋体" w:hAnsi="宋体" w:cs="宋体"/>
          <w:b/>
          <w:highlight w:val="none"/>
        </w:rPr>
        <w:t>金</w:t>
      </w:r>
      <w:r>
        <w:rPr>
          <w:rFonts w:hint="eastAsia" w:ascii="宋体" w:hAnsi="宋体" w:cs="宋体"/>
          <w:b/>
          <w:highlight w:val="none"/>
          <w:u w:val="single"/>
          <w:lang w:val="en-US" w:eastAsia="zh-CN"/>
        </w:rPr>
        <w:t>2</w:t>
      </w:r>
      <w:r>
        <w:rPr>
          <w:rFonts w:hint="eastAsia" w:ascii="宋体" w:hAnsi="宋体" w:cs="宋体"/>
          <w:b/>
          <w:highlight w:val="none"/>
        </w:rPr>
        <w:t>万元人民币的投标保证金。</w:t>
      </w:r>
      <w:bookmarkStart w:id="104" w:name="_Toc437960967"/>
      <w:bookmarkStart w:id="105" w:name="_Toc1317"/>
      <w:bookmarkStart w:id="106" w:name="_Toc440990141"/>
      <w:bookmarkStart w:id="107" w:name="_Toc485824128"/>
      <w:bookmarkStart w:id="108" w:name="_Toc486254058"/>
      <w:bookmarkStart w:id="109" w:name="_Toc486960800"/>
      <w:bookmarkStart w:id="110" w:name="_Toc453664956"/>
      <w:bookmarkStart w:id="111" w:name="_Toc486016894"/>
      <w:bookmarkStart w:id="112" w:name="_Toc516692815"/>
    </w:p>
    <w:p>
      <w:pPr>
        <w:pStyle w:val="5"/>
        <w:spacing w:line="400" w:lineRule="exact"/>
        <w:rPr>
          <w:rFonts w:ascii="宋体" w:hAnsi="宋体" w:cs="宋体"/>
          <w:sz w:val="21"/>
          <w:szCs w:val="21"/>
          <w:highlight w:val="none"/>
        </w:rPr>
      </w:pPr>
      <w:bookmarkStart w:id="113" w:name="_Toc13221"/>
      <w:bookmarkStart w:id="114" w:name="_Toc4739"/>
      <w:bookmarkStart w:id="115" w:name="_Toc19537"/>
      <w:bookmarkStart w:id="116" w:name="_Toc30307"/>
      <w:bookmarkStart w:id="117" w:name="_Toc15402"/>
      <w:bookmarkStart w:id="118" w:name="_Toc28584"/>
      <w:bookmarkStart w:id="119" w:name="_Toc6041"/>
      <w:r>
        <w:rPr>
          <w:rFonts w:hint="eastAsia" w:ascii="宋体" w:hAnsi="宋体" w:cs="宋体"/>
          <w:sz w:val="21"/>
          <w:szCs w:val="21"/>
          <w:highlight w:val="none"/>
        </w:rPr>
        <w:t>7.投标文件的递交</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420" w:lineRule="exact"/>
        <w:ind w:firstLine="420" w:firstLineChars="200"/>
        <w:textAlignment w:val="baseline"/>
        <w:rPr>
          <w:rFonts w:ascii="宋体" w:hAnsi="宋体" w:cs="仿宋_GB2312"/>
          <w:kern w:val="0"/>
          <w:szCs w:val="21"/>
          <w:highlight w:val="none"/>
          <w:u w:val="single"/>
        </w:rPr>
      </w:pPr>
      <w:bookmarkStart w:id="120" w:name="_Toc485824129"/>
      <w:bookmarkStart w:id="121" w:name="_Toc486016895"/>
      <w:bookmarkStart w:id="122" w:name="_Toc486960801"/>
      <w:bookmarkStart w:id="123" w:name="_Toc15054"/>
      <w:bookmarkStart w:id="124" w:name="_Toc453664957"/>
      <w:bookmarkStart w:id="125" w:name="_Toc437960968"/>
      <w:bookmarkStart w:id="126" w:name="_Toc486254059"/>
      <w:bookmarkStart w:id="127" w:name="_Toc440990142"/>
      <w:r>
        <w:rPr>
          <w:rFonts w:hint="eastAsia" w:ascii="宋体" w:hAnsi="宋体" w:cs="仿宋_GB2312"/>
          <w:kern w:val="0"/>
          <w:szCs w:val="21"/>
          <w:highlight w:val="none"/>
        </w:rPr>
        <w:t>7.1投标文件递交的</w:t>
      </w:r>
      <w:r>
        <w:rPr>
          <w:rFonts w:hint="eastAsia" w:ascii="宋体" w:hAnsi="宋体" w:cs="仿宋_GB2312"/>
          <w:kern w:val="0"/>
          <w:szCs w:val="21"/>
          <w:highlight w:val="none"/>
          <w:u w:val="single"/>
        </w:rPr>
        <w:t>截止</w:t>
      </w:r>
      <w:r>
        <w:rPr>
          <w:rFonts w:hint="eastAsia" w:ascii="宋体" w:hAnsi="宋体" w:cs="仿宋_GB2312"/>
          <w:kern w:val="0"/>
          <w:szCs w:val="21"/>
          <w:highlight w:val="none"/>
        </w:rPr>
        <w:t>时间：</w:t>
      </w:r>
      <w:r>
        <w:rPr>
          <w:rFonts w:hint="eastAsia" w:ascii="宋体" w:hAnsi="宋体" w:cs="仿宋_GB2312"/>
          <w:kern w:val="0"/>
          <w:szCs w:val="21"/>
          <w:highlight w:val="none"/>
          <w:u w:val="single"/>
        </w:rPr>
        <w:t>2023年</w:t>
      </w:r>
      <w:r>
        <w:rPr>
          <w:rFonts w:hint="eastAsia" w:ascii="宋体" w:hAnsi="宋体" w:cs="仿宋_GB2312"/>
          <w:kern w:val="0"/>
          <w:szCs w:val="21"/>
          <w:highlight w:val="none"/>
          <w:u w:val="single"/>
          <w:lang w:val="en-US" w:eastAsia="zh-CN"/>
        </w:rPr>
        <w:t>12</w:t>
      </w:r>
      <w:r>
        <w:rPr>
          <w:rFonts w:hint="eastAsia" w:ascii="宋体" w:hAnsi="宋体" w:cs="仿宋_GB2312"/>
          <w:kern w:val="0"/>
          <w:szCs w:val="21"/>
          <w:highlight w:val="none"/>
          <w:u w:val="single"/>
        </w:rPr>
        <w:t>月</w:t>
      </w:r>
      <w:r>
        <w:rPr>
          <w:rFonts w:hint="eastAsia" w:ascii="宋体" w:hAnsi="宋体" w:cs="仿宋_GB2312"/>
          <w:kern w:val="0"/>
          <w:szCs w:val="21"/>
          <w:highlight w:val="none"/>
          <w:u w:val="single"/>
          <w:lang w:val="en-US" w:eastAsia="zh-CN"/>
        </w:rPr>
        <w:t>28</w:t>
      </w:r>
      <w:r>
        <w:rPr>
          <w:rFonts w:hint="eastAsia" w:ascii="宋体" w:hAnsi="宋体" w:cs="仿宋_GB2312"/>
          <w:kern w:val="0"/>
          <w:szCs w:val="21"/>
          <w:highlight w:val="none"/>
          <w:u w:val="single"/>
        </w:rPr>
        <w:t>日9:30。</w:t>
      </w:r>
    </w:p>
    <w:p>
      <w:pPr>
        <w:spacing w:line="420" w:lineRule="exact"/>
        <w:ind w:firstLine="420" w:firstLineChars="200"/>
        <w:textAlignment w:val="baseline"/>
        <w:rPr>
          <w:rFonts w:ascii="宋体" w:hAnsi="宋体" w:cs="仿宋_GB2312"/>
          <w:kern w:val="0"/>
          <w:szCs w:val="21"/>
        </w:rPr>
      </w:pPr>
      <w:r>
        <w:rPr>
          <w:rFonts w:hint="eastAsia" w:ascii="宋体" w:hAnsi="宋体" w:cs="仿宋_GB2312"/>
          <w:kern w:val="0"/>
          <w:szCs w:val="21"/>
        </w:rPr>
        <w:t>7.2投标文件递交地址：投标人应于投标截止时间前将投标文件密封送达</w:t>
      </w:r>
      <w:r>
        <w:rPr>
          <w:rFonts w:hint="eastAsia" w:ascii="宋体" w:hAnsi="宋体" w:cs="仿宋_GB2312"/>
          <w:kern w:val="0"/>
          <w:szCs w:val="21"/>
          <w:u w:val="single"/>
          <w:lang w:val="en-US" w:eastAsia="zh-CN"/>
        </w:rPr>
        <w:t>佛山市三水区云东海街道永业路6号之一佛塑员工村A栋4楼404室</w:t>
      </w:r>
      <w:r>
        <w:rPr>
          <w:rFonts w:hint="eastAsia" w:ascii="宋体" w:hAnsi="宋体" w:cs="仿宋_GB2312"/>
          <w:kern w:val="0"/>
          <w:szCs w:val="21"/>
          <w:u w:val="single"/>
        </w:rPr>
        <w:t>。</w:t>
      </w:r>
      <w:r>
        <w:rPr>
          <w:rFonts w:hint="eastAsia" w:ascii="宋体" w:hAnsi="宋体" w:cs="仿宋_GB2312"/>
          <w:kern w:val="0"/>
          <w:szCs w:val="21"/>
        </w:rPr>
        <w:t>（逾期送达或未送达指定地点的投标文件，招标人将不予受理）。</w:t>
      </w:r>
    </w:p>
    <w:p>
      <w:pPr>
        <w:spacing w:line="420" w:lineRule="exact"/>
        <w:ind w:firstLine="420" w:firstLineChars="200"/>
        <w:textAlignment w:val="baseline"/>
        <w:rPr>
          <w:rFonts w:ascii="宋体" w:hAnsi="宋体" w:cs="仿宋_GB2312"/>
          <w:kern w:val="0"/>
          <w:szCs w:val="21"/>
        </w:rPr>
      </w:pPr>
      <w:r>
        <w:rPr>
          <w:rFonts w:hint="eastAsia" w:ascii="宋体" w:hAnsi="宋体" w:cs="仿宋_GB2312"/>
          <w:kern w:val="0"/>
          <w:szCs w:val="21"/>
        </w:rPr>
        <w:t>7.3在递交投标文件时，投标人的</w:t>
      </w:r>
      <w:r>
        <w:rPr>
          <w:rFonts w:hint="eastAsia" w:ascii="宋体" w:hAnsi="宋体" w:cs="仿宋_GB2312"/>
          <w:kern w:val="0"/>
          <w:szCs w:val="21"/>
          <w:u w:val="single"/>
        </w:rPr>
        <w:t xml:space="preserve"> 法定代表人或授权代理人 </w:t>
      </w:r>
      <w:r>
        <w:rPr>
          <w:rFonts w:hint="eastAsia" w:ascii="宋体" w:hAnsi="宋体" w:cs="仿宋_GB2312"/>
          <w:kern w:val="0"/>
          <w:szCs w:val="21"/>
        </w:rPr>
        <w:t>须持相关身份证明文件（法定代表人身份证明书、</w:t>
      </w:r>
      <w:r>
        <w:rPr>
          <w:rFonts w:hint="eastAsia" w:ascii="宋体" w:hAnsi="宋体"/>
          <w:szCs w:val="21"/>
        </w:rPr>
        <w:t>法定代表人授权委托书（授权代理人出席时提交）</w:t>
      </w:r>
      <w:r>
        <w:rPr>
          <w:rFonts w:hint="eastAsia" w:ascii="宋体" w:hAnsi="宋体"/>
          <w:sz w:val="24"/>
        </w:rPr>
        <w:t>、</w:t>
      </w:r>
      <w:r>
        <w:rPr>
          <w:rFonts w:hint="eastAsia" w:ascii="宋体" w:hAnsi="宋体" w:cs="仿宋_GB2312"/>
          <w:kern w:val="0"/>
          <w:szCs w:val="21"/>
        </w:rPr>
        <w:t>个人二代身份证（均需原件）及投标保证金转账或汇款回单。</w:t>
      </w:r>
    </w:p>
    <w:p>
      <w:pPr>
        <w:pStyle w:val="223"/>
        <w:spacing w:line="400" w:lineRule="exact"/>
        <w:ind w:firstLine="420" w:firstLineChars="200"/>
        <w:rPr>
          <w:rFonts w:ascii="宋体" w:hAnsi="宋体" w:cs="宋体"/>
        </w:rPr>
      </w:pPr>
      <w:r>
        <w:rPr>
          <w:rFonts w:hint="eastAsia" w:ascii="宋体" w:hAnsi="宋体" w:cs="仿宋_GB2312"/>
        </w:rPr>
        <w:t>7.4</w:t>
      </w:r>
      <w:r>
        <w:rPr>
          <w:rFonts w:hint="eastAsia" w:ascii="宋体" w:hAnsi="宋体" w:cs="仿宋_GB2312"/>
          <w:u w:val="wave"/>
        </w:rPr>
        <w:t>投标人须按照《佛山市发展和改革局等六部门关于规范招投标市场秩序、遏制弄虚作假等违规行为的意见》（佛发改招〔2013〕11号）的要求，在投标文件首页签署《诚信投标承诺书》，由法定代表人签字并盖单位公章。对于拒签或不按要求签署承诺书的投标人，其投标文件将被否决。</w:t>
      </w:r>
    </w:p>
    <w:p>
      <w:pPr>
        <w:pStyle w:val="5"/>
        <w:spacing w:line="400" w:lineRule="exact"/>
        <w:rPr>
          <w:rFonts w:ascii="宋体" w:hAnsi="宋体" w:cs="宋体"/>
          <w:sz w:val="21"/>
          <w:szCs w:val="21"/>
        </w:rPr>
      </w:pPr>
      <w:bookmarkStart w:id="128" w:name="_Toc516692816"/>
    </w:p>
    <w:p>
      <w:pPr>
        <w:pStyle w:val="5"/>
        <w:spacing w:line="400" w:lineRule="exact"/>
        <w:rPr>
          <w:rFonts w:ascii="宋体" w:hAnsi="宋体" w:cs="宋体"/>
          <w:sz w:val="21"/>
          <w:szCs w:val="21"/>
        </w:rPr>
      </w:pPr>
      <w:bookmarkStart w:id="129" w:name="_Toc17099"/>
      <w:bookmarkStart w:id="130" w:name="_Toc25292"/>
      <w:bookmarkStart w:id="131" w:name="_Toc15494"/>
      <w:bookmarkStart w:id="132" w:name="_Toc25391"/>
      <w:bookmarkStart w:id="133" w:name="_Toc13125"/>
      <w:bookmarkStart w:id="134" w:name="_Toc32357"/>
      <w:bookmarkStart w:id="135" w:name="_Toc7027"/>
      <w:r>
        <w:rPr>
          <w:rFonts w:hint="eastAsia" w:ascii="宋体" w:hAnsi="宋体" w:cs="宋体"/>
          <w:sz w:val="21"/>
          <w:szCs w:val="21"/>
        </w:rPr>
        <w:t>8.发布公告的媒介</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400" w:lineRule="exact"/>
        <w:ind w:firstLine="420" w:firstLineChars="200"/>
        <w:textAlignment w:val="baseline"/>
        <w:rPr>
          <w:rFonts w:ascii="宋体" w:hAnsi="宋体"/>
          <w:b/>
          <w:bCs/>
        </w:rPr>
      </w:pPr>
      <w:bookmarkStart w:id="136" w:name="_Toc32018"/>
      <w:bookmarkStart w:id="137" w:name="_Toc437960969"/>
      <w:bookmarkStart w:id="138" w:name="_Toc453664958"/>
      <w:bookmarkStart w:id="139" w:name="_Toc486016896"/>
      <w:bookmarkStart w:id="140" w:name="_Toc486254060"/>
      <w:bookmarkStart w:id="141" w:name="_Toc485824130"/>
      <w:bookmarkStart w:id="142" w:name="_Toc486960802"/>
      <w:bookmarkStart w:id="143" w:name="_Toc516692818"/>
      <w:bookmarkStart w:id="144" w:name="_Toc440990143"/>
      <w:r>
        <w:rPr>
          <w:rFonts w:hint="eastAsia" w:ascii="宋体" w:hAnsi="宋体" w:cs="仿宋_GB2312"/>
          <w:kern w:val="0"/>
        </w:rPr>
        <w:t>本次招标公告在</w:t>
      </w:r>
      <w:r>
        <w:rPr>
          <w:rFonts w:hint="eastAsia" w:ascii="宋体" w:hAnsi="宋体"/>
          <w:u w:val="single"/>
        </w:rPr>
        <w:t>佛山佛塑科技集团股份有限公司官网、国义招标平台</w:t>
      </w:r>
      <w:r>
        <w:rPr>
          <w:rFonts w:hint="eastAsia" w:ascii="宋体" w:hAnsi="宋体" w:cs="仿宋_GB2312"/>
        </w:rPr>
        <w:t>发布。</w:t>
      </w:r>
    </w:p>
    <w:p>
      <w:pPr>
        <w:pStyle w:val="5"/>
        <w:spacing w:line="400" w:lineRule="exact"/>
        <w:rPr>
          <w:rFonts w:ascii="宋体" w:hAnsi="宋体" w:cs="宋体"/>
          <w:sz w:val="21"/>
          <w:szCs w:val="21"/>
        </w:rPr>
      </w:pPr>
    </w:p>
    <w:bookmarkEnd w:id="136"/>
    <w:bookmarkEnd w:id="137"/>
    <w:bookmarkEnd w:id="138"/>
    <w:bookmarkEnd w:id="139"/>
    <w:bookmarkEnd w:id="140"/>
    <w:bookmarkEnd w:id="141"/>
    <w:bookmarkEnd w:id="142"/>
    <w:bookmarkEnd w:id="143"/>
    <w:bookmarkEnd w:id="144"/>
    <w:p>
      <w:pPr>
        <w:pStyle w:val="5"/>
        <w:spacing w:line="400" w:lineRule="exact"/>
        <w:rPr>
          <w:rFonts w:ascii="宋体" w:hAnsi="宋体" w:cs="宋体"/>
          <w:sz w:val="21"/>
          <w:szCs w:val="21"/>
        </w:rPr>
      </w:pPr>
      <w:bookmarkStart w:id="145" w:name="_Toc26906"/>
      <w:bookmarkStart w:id="146" w:name="_Toc453664959"/>
      <w:bookmarkStart w:id="147" w:name="_Toc485824131"/>
      <w:bookmarkStart w:id="148" w:name="_Toc486016897"/>
      <w:bookmarkStart w:id="149" w:name="_Toc31962"/>
      <w:bookmarkStart w:id="150" w:name="_Toc437960970"/>
      <w:bookmarkStart w:id="151" w:name="_Toc440990144"/>
      <w:bookmarkStart w:id="152" w:name="_Toc22883"/>
      <w:bookmarkStart w:id="153" w:name="_Toc486254061"/>
      <w:bookmarkStart w:id="154" w:name="_Toc508"/>
      <w:bookmarkStart w:id="155" w:name="_Toc5050"/>
      <w:bookmarkStart w:id="156" w:name="_Toc516692819"/>
      <w:bookmarkStart w:id="157" w:name="_Toc486960803"/>
      <w:bookmarkStart w:id="158" w:name="_Toc4430"/>
      <w:bookmarkStart w:id="159" w:name="_Toc27221"/>
      <w:bookmarkStart w:id="160" w:name="_Toc7904"/>
      <w:r>
        <w:rPr>
          <w:rFonts w:hint="eastAsia" w:ascii="宋体" w:hAnsi="宋体" w:cs="宋体"/>
          <w:sz w:val="21"/>
          <w:szCs w:val="21"/>
        </w:rPr>
        <w:t>9.其他</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9.1投标人应保证其提供的联系方式（包括电话、传真、电子邮箱及联系人的手机号码等）一直有效，以保证有关函件（如投标截止时间通知、补遗书、澄清通知等）能及时通知投标人，并能及时反馈信息。否则，由此引起的一切后果由投标人自行承担。</w:t>
      </w:r>
    </w:p>
    <w:p>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9.2本次招标办理投标报名手续并领取招标文件的投标人不足3人，招标人将依法重新组织招标。</w:t>
      </w:r>
    </w:p>
    <w:p>
      <w:pPr>
        <w:spacing w:line="400" w:lineRule="exact"/>
        <w:ind w:left="525" w:leftChars="200" w:hanging="105" w:hangingChars="50"/>
        <w:textAlignment w:val="baseline"/>
        <w:rPr>
          <w:rFonts w:hint="eastAsia" w:ascii="宋体" w:hAnsi="宋体" w:eastAsia="宋体" w:cs="宋体"/>
          <w:kern w:val="0"/>
          <w:szCs w:val="21"/>
          <w:highlight w:val="none"/>
          <w:u w:val="single"/>
          <w:lang w:eastAsia="zh-CN"/>
        </w:rPr>
      </w:pPr>
      <w:r>
        <w:rPr>
          <w:rFonts w:hint="eastAsia" w:ascii="宋体" w:hAnsi="宋体" w:cs="宋体"/>
          <w:kern w:val="0"/>
          <w:szCs w:val="21"/>
        </w:rPr>
        <w:t>9.3 本次招标采用的评</w:t>
      </w:r>
      <w:r>
        <w:rPr>
          <w:rFonts w:hint="eastAsia" w:ascii="宋体" w:hAnsi="宋体" w:cs="宋体"/>
          <w:kern w:val="0"/>
          <w:szCs w:val="21"/>
          <w:highlight w:val="none"/>
        </w:rPr>
        <w:t>标办法是</w:t>
      </w:r>
      <w:r>
        <w:rPr>
          <w:rFonts w:hint="eastAsia" w:ascii="宋体" w:hAnsi="宋体" w:cs="宋体"/>
          <w:kern w:val="0"/>
          <w:szCs w:val="21"/>
          <w:highlight w:val="none"/>
          <w:u w:val="single"/>
        </w:rPr>
        <w:t>综合评分法</w:t>
      </w:r>
      <w:r>
        <w:rPr>
          <w:rFonts w:hint="eastAsia" w:ascii="宋体" w:hAnsi="宋体" w:cs="宋体"/>
          <w:kern w:val="0"/>
          <w:szCs w:val="21"/>
          <w:highlight w:val="none"/>
          <w:u w:val="single"/>
          <w:lang w:eastAsia="zh-CN"/>
        </w:rPr>
        <w:t>。</w:t>
      </w:r>
    </w:p>
    <w:p>
      <w:pPr>
        <w:pStyle w:val="5"/>
        <w:rPr>
          <w:rFonts w:ascii="宋体" w:hAnsi="宋体" w:cs="宋体"/>
          <w:sz w:val="21"/>
          <w:szCs w:val="21"/>
        </w:rPr>
      </w:pPr>
      <w:bookmarkStart w:id="161" w:name="_Toc24776"/>
      <w:bookmarkStart w:id="162" w:name="_Toc7682"/>
      <w:bookmarkStart w:id="163" w:name="_Toc14900"/>
      <w:bookmarkStart w:id="164" w:name="_Toc485824132"/>
      <w:bookmarkStart w:id="165" w:name="_Toc564"/>
      <w:bookmarkStart w:id="166" w:name="_Toc453664960"/>
      <w:bookmarkStart w:id="167" w:name="_Toc486016898"/>
      <w:bookmarkStart w:id="168" w:name="_Toc28274"/>
      <w:bookmarkStart w:id="169" w:name="_Toc486254062"/>
      <w:bookmarkStart w:id="170" w:name="_Toc28624"/>
      <w:bookmarkStart w:id="171" w:name="_Toc486960804"/>
      <w:bookmarkStart w:id="172" w:name="_Toc516692820"/>
      <w:bookmarkStart w:id="173" w:name="_Toc32318"/>
      <w:bookmarkStart w:id="174" w:name="_Toc27423"/>
      <w:bookmarkStart w:id="175" w:name="_Toc437960971"/>
      <w:bookmarkStart w:id="176" w:name="_Toc440990145"/>
      <w:r>
        <w:rPr>
          <w:rFonts w:hint="eastAsia" w:ascii="宋体" w:hAnsi="宋体" w:cs="宋体"/>
          <w:sz w:val="21"/>
          <w:szCs w:val="21"/>
        </w:rPr>
        <w:t>10.联系方式</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rPr>
          <w:rFonts w:ascii="宋体" w:hAnsi="宋体" w:cs="宋体"/>
          <w:spacing w:val="-6"/>
          <w:u w:val="single"/>
        </w:rPr>
      </w:pPr>
      <w:r>
        <w:rPr>
          <w:rFonts w:hint="eastAsia"/>
        </w:rPr>
        <w:t>招 标 人：</w:t>
      </w:r>
      <w:r>
        <w:rPr>
          <w:rFonts w:hint="eastAsia" w:ascii="宋体" w:hAnsi="宋体" w:cs="宋体"/>
          <w:spacing w:val="-6"/>
          <w:u w:val="single"/>
        </w:rPr>
        <w:t>佛山佛塑科技集团股份有限公司</w:t>
      </w:r>
    </w:p>
    <w:p>
      <w:pPr>
        <w:rPr>
          <w:rFonts w:hint="eastAsia" w:ascii="宋体" w:hAnsi="宋体" w:cs="宋体"/>
          <w:spacing w:val="-6"/>
          <w:u w:val="single"/>
          <w:lang w:val="en-US" w:eastAsia="zh-CN"/>
        </w:rPr>
      </w:pPr>
      <w:r>
        <w:rPr>
          <w:rFonts w:hint="eastAsia" w:ascii="宋体" w:hAnsi="宋体" w:cs="宋体"/>
        </w:rPr>
        <w:t>地    址：</w:t>
      </w:r>
      <w:r>
        <w:rPr>
          <w:rFonts w:hint="eastAsia" w:ascii="宋体" w:hAnsi="宋体" w:cs="宋体"/>
          <w:spacing w:val="-6"/>
          <w:u w:val="single"/>
        </w:rPr>
        <w:t>佛山市</w:t>
      </w:r>
      <w:r>
        <w:rPr>
          <w:rFonts w:hint="eastAsia" w:ascii="宋体" w:hAnsi="宋体" w:cs="宋体"/>
          <w:spacing w:val="-6"/>
          <w:u w:val="single"/>
          <w:lang w:eastAsia="zh-CN"/>
        </w:rPr>
        <w:t>三水区云东海街道永业路</w:t>
      </w:r>
      <w:r>
        <w:rPr>
          <w:rFonts w:hint="eastAsia" w:ascii="宋体" w:hAnsi="宋体" w:cs="宋体"/>
          <w:spacing w:val="-6"/>
          <w:u w:val="single"/>
          <w:lang w:val="en-US" w:eastAsia="zh-CN"/>
        </w:rPr>
        <w:t>6号之一</w:t>
      </w:r>
    </w:p>
    <w:p>
      <w:pPr>
        <w:rPr>
          <w:rFonts w:hint="eastAsia" w:ascii="宋体" w:hAnsi="宋体" w:eastAsia="宋体" w:cs="宋体"/>
          <w:u w:val="single"/>
          <w:lang w:eastAsia="zh-CN"/>
        </w:rPr>
      </w:pPr>
      <w:r>
        <w:rPr>
          <w:rFonts w:hint="eastAsia" w:ascii="宋体" w:hAnsi="宋体" w:cs="宋体"/>
        </w:rPr>
        <w:t>联 系 人：</w:t>
      </w:r>
      <w:r>
        <w:rPr>
          <w:rFonts w:hint="eastAsia" w:ascii="宋体" w:hAnsi="宋体" w:cs="宋体"/>
          <w:u w:val="single"/>
          <w:lang w:eastAsia="zh-CN"/>
        </w:rPr>
        <w:t>吴先生</w:t>
      </w:r>
    </w:p>
    <w:p>
      <w:pPr>
        <w:rPr>
          <w:rFonts w:hint="default" w:ascii="宋体" w:hAnsi="宋体" w:eastAsia="宋体" w:cs="宋体"/>
          <w:u w:val="single"/>
          <w:lang w:val="en-US" w:eastAsia="zh-CN"/>
        </w:rPr>
      </w:pPr>
      <w:r>
        <w:rPr>
          <w:rFonts w:hint="eastAsia" w:ascii="宋体" w:hAnsi="宋体" w:cs="宋体"/>
        </w:rPr>
        <w:t>电    话：</w:t>
      </w:r>
      <w:r>
        <w:rPr>
          <w:rFonts w:hint="eastAsia" w:ascii="宋体" w:hAnsi="宋体" w:cs="宋体"/>
          <w:u w:val="single"/>
          <w:lang w:val="en-US" w:eastAsia="zh-CN"/>
        </w:rPr>
        <w:t>13702744125</w:t>
      </w:r>
    </w:p>
    <w:p>
      <w:pPr>
        <w:rPr>
          <w:rFonts w:ascii="宋体" w:hAnsi="宋体" w:cs="宋体"/>
          <w:szCs w:val="21"/>
        </w:rPr>
      </w:pPr>
      <w:r>
        <w:rPr>
          <w:rFonts w:hint="eastAsia" w:ascii="宋体" w:hAnsi="宋体" w:cs="宋体"/>
          <w:szCs w:val="21"/>
        </w:rPr>
        <w:br w:type="page"/>
      </w:r>
    </w:p>
    <w:p>
      <w:pPr>
        <w:pStyle w:val="4"/>
        <w:spacing w:after="156" w:afterLines="50" w:line="400" w:lineRule="exact"/>
        <w:rPr>
          <w:rFonts w:ascii="宋体" w:hAnsi="宋体" w:eastAsia="宋体"/>
        </w:rPr>
      </w:pPr>
      <w:bookmarkStart w:id="177" w:name="_Toc359208418"/>
      <w:bookmarkStart w:id="178" w:name="_Toc4629"/>
      <w:bookmarkStart w:id="179" w:name="_Toc437960983"/>
      <w:bookmarkStart w:id="180" w:name="_Toc2234"/>
      <w:bookmarkStart w:id="181" w:name="_Toc152042303"/>
      <w:bookmarkStart w:id="182" w:name="_Toc15594"/>
      <w:bookmarkStart w:id="183" w:name="_Toc4422"/>
      <w:bookmarkStart w:id="184" w:name="_Toc152045527"/>
      <w:bookmarkStart w:id="185" w:name="_Toc144974495"/>
      <w:bookmarkStart w:id="186" w:name="_Toc453664961"/>
      <w:bookmarkStart w:id="187" w:name="_Toc8363"/>
      <w:bookmarkStart w:id="188" w:name="_Toc25522"/>
      <w:bookmarkStart w:id="189" w:name="_Toc22192"/>
      <w:bookmarkStart w:id="190" w:name="_Toc516692821"/>
      <w:r>
        <w:rPr>
          <w:rFonts w:hint="eastAsia" w:ascii="宋体" w:hAnsi="宋体" w:eastAsia="宋体"/>
        </w:rPr>
        <w:t>第二章 投标人须知</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5"/>
        <w:spacing w:line="400" w:lineRule="exact"/>
        <w:rPr>
          <w:rFonts w:ascii="宋体" w:hAnsi="宋体"/>
          <w:sz w:val="28"/>
          <w:szCs w:val="28"/>
        </w:rPr>
      </w:pPr>
      <w:bookmarkStart w:id="191" w:name="_Toc485824134"/>
      <w:bookmarkStart w:id="192" w:name="_Toc6022"/>
      <w:bookmarkStart w:id="193" w:name="_Toc486960806"/>
      <w:bookmarkStart w:id="194" w:name="_Toc2024"/>
      <w:bookmarkStart w:id="195" w:name="_Toc152045528"/>
      <w:bookmarkStart w:id="196" w:name="_Toc5637"/>
      <w:bookmarkStart w:id="197" w:name="_Toc437960984"/>
      <w:bookmarkStart w:id="198" w:name="_Toc486016900"/>
      <w:bookmarkStart w:id="199" w:name="_Toc3153"/>
      <w:bookmarkStart w:id="200" w:name="_Toc486254064"/>
      <w:bookmarkStart w:id="201" w:name="_Toc144974496"/>
      <w:bookmarkStart w:id="202" w:name="_Toc7802"/>
      <w:bookmarkStart w:id="203" w:name="_Toc5238"/>
      <w:bookmarkStart w:id="204" w:name="_Toc31132"/>
      <w:bookmarkStart w:id="205" w:name="_Toc453664962"/>
      <w:bookmarkStart w:id="206" w:name="_Toc27876"/>
      <w:bookmarkStart w:id="207" w:name="_Toc359208419"/>
      <w:bookmarkStart w:id="208" w:name="_Toc152042304"/>
      <w:bookmarkStart w:id="209" w:name="_Toc516692822"/>
      <w:r>
        <w:rPr>
          <w:rFonts w:hint="eastAsia" w:ascii="宋体" w:hAnsi="宋体"/>
          <w:sz w:val="28"/>
          <w:szCs w:val="28"/>
        </w:rPr>
        <w:t>投标人须知前附表</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bl>
      <w:tblPr>
        <w:tblStyle w:val="43"/>
        <w:tblW w:w="9706" w:type="dxa"/>
        <w:tblInd w:w="-968" w:type="dxa"/>
        <w:tblLayout w:type="fixed"/>
        <w:tblCellMar>
          <w:top w:w="0" w:type="dxa"/>
          <w:left w:w="108" w:type="dxa"/>
          <w:bottom w:w="0" w:type="dxa"/>
          <w:right w:w="108" w:type="dxa"/>
        </w:tblCellMar>
      </w:tblPr>
      <w:tblGrid>
        <w:gridCol w:w="884"/>
        <w:gridCol w:w="2190"/>
        <w:gridCol w:w="11"/>
        <w:gridCol w:w="6621"/>
      </w:tblGrid>
      <w:tr>
        <w:tblPrEx>
          <w:tblCellMar>
            <w:top w:w="0" w:type="dxa"/>
            <w:left w:w="108" w:type="dxa"/>
            <w:bottom w:w="0" w:type="dxa"/>
            <w:right w:w="108" w:type="dxa"/>
          </w:tblCellMar>
        </w:tblPrEx>
        <w:trPr>
          <w:tblHeader/>
        </w:trPr>
        <w:tc>
          <w:tcPr>
            <w:tcW w:w="88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宋体" w:hAnsi="宋体"/>
                <w:b/>
                <w:szCs w:val="21"/>
              </w:rPr>
            </w:pPr>
            <w:r>
              <w:rPr>
                <w:rFonts w:ascii="宋体" w:hAnsi="宋体"/>
                <w:b/>
                <w:szCs w:val="21"/>
              </w:rPr>
              <w:t>条款号</w:t>
            </w:r>
          </w:p>
        </w:tc>
        <w:tc>
          <w:tcPr>
            <w:tcW w:w="219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宋体" w:hAnsi="宋体"/>
                <w:b/>
                <w:szCs w:val="21"/>
              </w:rPr>
            </w:pPr>
            <w:r>
              <w:rPr>
                <w:rFonts w:ascii="宋体" w:hAnsi="宋体"/>
                <w:b/>
                <w:szCs w:val="21"/>
              </w:rPr>
              <w:t>条  款  名  称</w:t>
            </w:r>
          </w:p>
        </w:tc>
        <w:tc>
          <w:tcPr>
            <w:tcW w:w="6632"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宋体" w:hAnsi="宋体"/>
                <w:b/>
                <w:szCs w:val="21"/>
              </w:rPr>
            </w:pPr>
            <w:r>
              <w:rPr>
                <w:rFonts w:ascii="宋体" w:hAnsi="宋体"/>
                <w:b/>
                <w:szCs w:val="21"/>
              </w:rPr>
              <w:t>编  列  内  容</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lang w:eastAsia="zh-CN"/>
              </w:rPr>
              <w:t>项目</w:t>
            </w:r>
            <w:r>
              <w:rPr>
                <w:rFonts w:ascii="宋体" w:hAnsi="宋体"/>
                <w:szCs w:val="21"/>
              </w:rPr>
              <w:t>名称</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kern w:val="0"/>
                <w:szCs w:val="21"/>
                <w:lang w:eastAsia="zh-CN"/>
              </w:rPr>
            </w:pPr>
            <w:r>
              <w:rPr>
                <w:rFonts w:hint="eastAsia" w:ascii="宋体" w:hAnsi="宋体" w:cs="仿宋_GB2312"/>
                <w:szCs w:val="21"/>
              </w:rPr>
              <w:t>佛塑科技</w:t>
            </w:r>
            <w:r>
              <w:rPr>
                <w:rFonts w:hint="eastAsia" w:ascii="宋体" w:hAnsi="宋体" w:cs="仿宋_GB2312"/>
                <w:szCs w:val="21"/>
                <w:lang w:eastAsia="zh-CN"/>
              </w:rPr>
              <w:t>经纬分公司办公室装修项目</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建设地点</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宋体" w:hAnsi="宋体" w:eastAsia="宋体"/>
                <w:szCs w:val="21"/>
                <w:lang w:val="en-US" w:eastAsia="zh-CN"/>
              </w:rPr>
            </w:pPr>
            <w:r>
              <w:rPr>
                <w:rFonts w:hint="eastAsia" w:ascii="宋体" w:hAnsi="宋体"/>
                <w:lang w:eastAsia="zh-CN"/>
              </w:rPr>
              <w:t>佛山市三水区云东海街道永业路</w:t>
            </w:r>
            <w:r>
              <w:rPr>
                <w:rFonts w:hint="eastAsia" w:ascii="宋体" w:hAnsi="宋体"/>
                <w:lang w:val="en-US" w:eastAsia="zh-CN"/>
              </w:rPr>
              <w:t>6号之一</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资金来源</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自筹资金</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出资比例</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100%</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5</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资金</w:t>
            </w:r>
            <w:r>
              <w:rPr>
                <w:rFonts w:ascii="宋体" w:hAnsi="宋体"/>
                <w:szCs w:val="21"/>
              </w:rPr>
              <w:t>落实情况</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已落实</w:t>
            </w:r>
          </w:p>
        </w:tc>
      </w:tr>
      <w:tr>
        <w:tblPrEx>
          <w:tblCellMar>
            <w:top w:w="0" w:type="dxa"/>
            <w:left w:w="108" w:type="dxa"/>
            <w:bottom w:w="0" w:type="dxa"/>
            <w:right w:w="108" w:type="dxa"/>
          </w:tblCellMar>
        </w:tblPrEx>
        <w:trPr>
          <w:trHeight w:val="306"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6</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招标范围</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pStyle w:val="223"/>
              <w:spacing w:line="400" w:lineRule="exact"/>
              <w:rPr>
                <w:rFonts w:ascii="宋体" w:hAnsi="宋体"/>
                <w:kern w:val="2"/>
              </w:rPr>
            </w:pPr>
            <w:r>
              <w:rPr>
                <w:rFonts w:hint="eastAsia" w:ascii="宋体" w:hAnsi="宋体" w:cs="宋体"/>
                <w:u w:val="none"/>
              </w:rPr>
              <w:t>佛塑科技</w:t>
            </w:r>
            <w:r>
              <w:rPr>
                <w:rFonts w:hint="eastAsia" w:ascii="宋体" w:hAnsi="宋体" w:cs="宋体"/>
                <w:u w:val="none"/>
                <w:lang w:eastAsia="zh-CN"/>
              </w:rPr>
              <w:t>经纬分公司办公室装修</w:t>
            </w:r>
            <w:r>
              <w:rPr>
                <w:rFonts w:hint="eastAsia" w:ascii="宋体" w:hAnsi="宋体" w:cs="宋体"/>
              </w:rPr>
              <w:t>施工设计图纸及工程量清单范围内的施工总承包，工程主要内容包括原有旧装饰装修工程拆除、强电工程</w:t>
            </w:r>
            <w:r>
              <w:rPr>
                <w:rFonts w:hint="eastAsia" w:ascii="宋体" w:hAnsi="宋体" w:cs="宋体"/>
                <w:lang w:eastAsia="zh-CN"/>
              </w:rPr>
              <w:t>、</w:t>
            </w:r>
            <w:r>
              <w:rPr>
                <w:rFonts w:hint="eastAsia" w:ascii="宋体" w:hAnsi="宋体" w:cs="宋体"/>
                <w:highlight w:val="none"/>
              </w:rPr>
              <w:t>消防工程、门窗工程、装饰装修工程、防水工程等。具体工程内容以工程施工图纸</w:t>
            </w:r>
            <w:r>
              <w:rPr>
                <w:rFonts w:hint="eastAsia" w:ascii="宋体" w:hAnsi="宋体" w:cs="宋体"/>
              </w:rPr>
              <w:t>、工程量清单及相关要求为准。</w:t>
            </w:r>
          </w:p>
        </w:tc>
      </w:tr>
      <w:tr>
        <w:tblPrEx>
          <w:tblCellMar>
            <w:top w:w="0" w:type="dxa"/>
            <w:left w:w="108" w:type="dxa"/>
            <w:bottom w:w="0" w:type="dxa"/>
            <w:right w:w="108" w:type="dxa"/>
          </w:tblCellMar>
        </w:tblPrEx>
        <w:trPr>
          <w:trHeight w:val="359"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7</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highlight w:val="none"/>
              </w:rPr>
            </w:pPr>
            <w:r>
              <w:rPr>
                <w:rFonts w:ascii="宋体" w:hAnsi="宋体"/>
                <w:szCs w:val="21"/>
                <w:highlight w:val="none"/>
              </w:rPr>
              <w:t>计划工期</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宋体" w:hAnsi="宋体" w:eastAsia="宋体" w:cs="仿宋_GB2312"/>
                <w:szCs w:val="21"/>
                <w:highlight w:val="none"/>
                <w:u w:val="single"/>
                <w:lang w:val="en-US" w:eastAsia="zh-CN"/>
              </w:rPr>
            </w:pPr>
            <w:r>
              <w:rPr>
                <w:rFonts w:hint="eastAsia" w:ascii="宋体" w:hAnsi="宋体"/>
                <w:szCs w:val="21"/>
                <w:highlight w:val="none"/>
                <w:lang w:eastAsia="zh-CN"/>
              </w:rPr>
              <w:t>总工期</w:t>
            </w:r>
            <w:r>
              <w:rPr>
                <w:rFonts w:hint="eastAsia" w:ascii="宋体" w:hAnsi="宋体"/>
                <w:szCs w:val="21"/>
                <w:highlight w:val="none"/>
                <w:lang w:val="en-US" w:eastAsia="zh-CN"/>
              </w:rPr>
              <w:t>60历天</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8</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承包方式</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总价包干，包工、包料、包机械、包工期、包安全、包质量、包文明施工、包措施项目费、包税金、包管理费、包利润、包竣工验收</w:t>
            </w:r>
            <w:r>
              <w:rPr>
                <w:rFonts w:hint="eastAsia" w:ascii="宋体" w:hAnsi="宋体" w:cs="宋体"/>
                <w:szCs w:val="21"/>
                <w:lang w:eastAsia="zh-CN"/>
              </w:rPr>
              <w:t>等一切费用</w:t>
            </w:r>
            <w:r>
              <w:rPr>
                <w:rFonts w:hint="eastAsia" w:ascii="宋体" w:hAnsi="宋体" w:cs="宋体"/>
                <w:szCs w:val="21"/>
              </w:rPr>
              <w:t>。</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9</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质量要求</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Cs w:val="21"/>
                <w:u w:val="single"/>
              </w:rPr>
            </w:pPr>
            <w:r>
              <w:rPr>
                <w:rFonts w:hint="eastAsia" w:ascii="宋体" w:hAnsi="宋体" w:cs="宋体"/>
                <w:szCs w:val="21"/>
              </w:rPr>
              <w:t>执行国家、省或行业现行的工程建设质量验收标准及规范，须达到合格或以上验收质量等级标准。</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10</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安全、文明</w:t>
            </w:r>
          </w:p>
          <w:p>
            <w:pPr>
              <w:spacing w:line="360" w:lineRule="exact"/>
              <w:jc w:val="center"/>
              <w:rPr>
                <w:rFonts w:ascii="宋体" w:hAnsi="宋体"/>
                <w:szCs w:val="21"/>
              </w:rPr>
            </w:pPr>
            <w:r>
              <w:rPr>
                <w:rFonts w:hint="eastAsia" w:ascii="宋体" w:hAnsi="宋体"/>
                <w:szCs w:val="21"/>
              </w:rPr>
              <w:t>施工要求</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tabs>
                <w:tab w:val="left" w:pos="612"/>
              </w:tabs>
              <w:spacing w:line="360" w:lineRule="exact"/>
              <w:rPr>
                <w:rFonts w:ascii="宋体" w:hAnsi="宋体"/>
                <w:szCs w:val="21"/>
              </w:rPr>
            </w:pPr>
            <w:r>
              <w:rPr>
                <w:rFonts w:hint="eastAsia" w:ascii="宋体" w:hAnsi="宋体"/>
                <w:szCs w:val="21"/>
              </w:rPr>
              <w:t>符合国家、省、市安全生产、文明施工管理相关规定。</w:t>
            </w:r>
          </w:p>
        </w:tc>
      </w:tr>
      <w:tr>
        <w:tblPrEx>
          <w:tblCellMar>
            <w:top w:w="0" w:type="dxa"/>
            <w:left w:w="108" w:type="dxa"/>
            <w:bottom w:w="0" w:type="dxa"/>
            <w:right w:w="108" w:type="dxa"/>
          </w:tblCellMar>
        </w:tblPrEx>
        <w:trPr>
          <w:trHeight w:val="791"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11</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是否接受联合体</w:t>
            </w:r>
          </w:p>
          <w:p>
            <w:pPr>
              <w:spacing w:line="360" w:lineRule="exact"/>
              <w:jc w:val="center"/>
              <w:rPr>
                <w:rFonts w:ascii="宋体" w:hAnsi="宋体"/>
                <w:szCs w:val="21"/>
              </w:rPr>
            </w:pPr>
            <w:r>
              <w:rPr>
                <w:rFonts w:ascii="宋体" w:hAnsi="宋体"/>
                <w:szCs w:val="21"/>
              </w:rPr>
              <w:t>投标</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Cs w:val="21"/>
              </w:rPr>
            </w:pPr>
            <w:r>
              <w:rPr>
                <w:rFonts w:hint="eastAsia" w:ascii="宋体" w:hAnsi="宋体"/>
                <w:szCs w:val="21"/>
                <w:bdr w:val="single" w:color="auto" w:sz="4" w:space="0"/>
              </w:rPr>
              <w:t>√</w:t>
            </w:r>
            <w:r>
              <w:rPr>
                <w:rFonts w:hint="eastAsia" w:ascii="宋体" w:hAnsi="宋体"/>
                <w:szCs w:val="21"/>
              </w:rPr>
              <w:t xml:space="preserve"> </w:t>
            </w:r>
            <w:r>
              <w:rPr>
                <w:rFonts w:hint="eastAsia" w:ascii="宋体" w:hAnsi="宋体" w:cs="宋体"/>
                <w:kern w:val="0"/>
                <w:szCs w:val="21"/>
              </w:rPr>
              <w:t>不接受</w:t>
            </w:r>
          </w:p>
          <w:p>
            <w:pPr>
              <w:spacing w:line="360" w:lineRule="exact"/>
              <w:rPr>
                <w:rFonts w:ascii="宋体" w:hAnsi="宋体" w:cs="宋体"/>
                <w:kern w:val="0"/>
                <w:szCs w:val="21"/>
              </w:rPr>
            </w:pPr>
            <w:r>
              <w:rPr>
                <w:rFonts w:hint="eastAsia" w:ascii="宋体" w:hAnsi="宋体"/>
                <w:szCs w:val="21"/>
                <w:bdr w:val="single" w:color="auto" w:sz="4" w:space="0"/>
              </w:rPr>
              <w:t xml:space="preserve">  </w:t>
            </w:r>
            <w:r>
              <w:rPr>
                <w:rFonts w:hint="eastAsia" w:ascii="宋体" w:hAnsi="宋体"/>
                <w:szCs w:val="21"/>
              </w:rPr>
              <w:t xml:space="preserve"> </w:t>
            </w:r>
            <w:r>
              <w:rPr>
                <w:rFonts w:hint="eastAsia" w:ascii="宋体" w:hAnsi="宋体" w:cs="宋体"/>
                <w:kern w:val="0"/>
                <w:szCs w:val="21"/>
              </w:rPr>
              <w:t>接受</w:t>
            </w:r>
            <w:r>
              <w:rPr>
                <w:rFonts w:hint="eastAsia" w:ascii="宋体" w:hAnsi="宋体"/>
                <w:szCs w:val="21"/>
              </w:rPr>
              <w:t>，应满足下列要求：详见本工程招标公告。</w:t>
            </w:r>
          </w:p>
        </w:tc>
      </w:tr>
      <w:tr>
        <w:tblPrEx>
          <w:tblCellMar>
            <w:top w:w="0" w:type="dxa"/>
            <w:left w:w="108" w:type="dxa"/>
            <w:bottom w:w="0" w:type="dxa"/>
            <w:right w:w="108" w:type="dxa"/>
          </w:tblCellMar>
        </w:tblPrEx>
        <w:trPr>
          <w:trHeight w:val="66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12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踏勘</w:t>
            </w:r>
            <w:r>
              <w:rPr>
                <w:rFonts w:hint="eastAsia" w:ascii="宋体" w:hAnsi="宋体"/>
                <w:szCs w:val="21"/>
              </w:rPr>
              <w:t>现场</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投标人自行安排踏勘，踏勘提前一天与招标人预约。</w:t>
            </w:r>
          </w:p>
        </w:tc>
      </w:tr>
      <w:tr>
        <w:tblPrEx>
          <w:tblCellMar>
            <w:top w:w="0" w:type="dxa"/>
            <w:left w:w="108" w:type="dxa"/>
            <w:bottom w:w="0" w:type="dxa"/>
            <w:right w:w="108" w:type="dxa"/>
          </w:tblCellMar>
        </w:tblPrEx>
        <w:trPr>
          <w:trHeight w:val="46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13</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分包</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000000" w:sz="4" w:space="0"/>
              </w:rPr>
              <w:t>√</w:t>
            </w:r>
            <w:r>
              <w:rPr>
                <w:rFonts w:hint="eastAsia" w:ascii="宋体" w:hAnsi="宋体"/>
                <w:szCs w:val="21"/>
              </w:rPr>
              <w:t>不允许</w:t>
            </w:r>
          </w:p>
          <w:p>
            <w:pPr>
              <w:spacing w:line="360" w:lineRule="exact"/>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允许，分包内容要求： </w:t>
            </w:r>
          </w:p>
          <w:p>
            <w:pPr>
              <w:spacing w:line="360" w:lineRule="exact"/>
              <w:ind w:firstLine="945" w:firstLineChars="450"/>
              <w:rPr>
                <w:rFonts w:ascii="宋体" w:hAnsi="宋体"/>
                <w:szCs w:val="21"/>
              </w:rPr>
            </w:pPr>
            <w:r>
              <w:rPr>
                <w:rFonts w:hint="eastAsia" w:ascii="宋体" w:hAnsi="宋体"/>
                <w:szCs w:val="21"/>
              </w:rPr>
              <w:t>分包金额要求：须符合相关规定。</w:t>
            </w:r>
          </w:p>
          <w:p>
            <w:pPr>
              <w:spacing w:line="360" w:lineRule="exact"/>
              <w:rPr>
                <w:rFonts w:ascii="宋体" w:hAnsi="宋体"/>
                <w:szCs w:val="21"/>
              </w:rPr>
            </w:pPr>
            <w:r>
              <w:rPr>
                <w:rFonts w:hint="eastAsia" w:ascii="宋体" w:hAnsi="宋体"/>
                <w:szCs w:val="21"/>
              </w:rPr>
              <w:t>接受分包的第三人资质要求：/</w:t>
            </w:r>
            <w:r>
              <w:rPr>
                <w:rFonts w:hint="eastAsia" w:ascii="宋体" w:hAnsi="宋体"/>
                <w:szCs w:val="21"/>
                <w:u w:val="single"/>
                <w:lang w:bidi="ar"/>
              </w:rPr>
              <w:t>。</w:t>
            </w:r>
          </w:p>
        </w:tc>
      </w:tr>
      <w:tr>
        <w:tblPrEx>
          <w:tblCellMar>
            <w:top w:w="0" w:type="dxa"/>
            <w:left w:w="108" w:type="dxa"/>
            <w:bottom w:w="0" w:type="dxa"/>
            <w:right w:w="108" w:type="dxa"/>
          </w:tblCellMar>
        </w:tblPrEx>
        <w:trPr>
          <w:trHeight w:val="1526"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14</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偏离</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auto" w:sz="4" w:space="0"/>
              </w:rPr>
              <w:t>√</w:t>
            </w:r>
            <w:r>
              <w:rPr>
                <w:rFonts w:hint="eastAsia" w:ascii="宋体" w:hAnsi="宋体"/>
                <w:szCs w:val="21"/>
              </w:rPr>
              <w:t xml:space="preserve"> 不允许</w:t>
            </w:r>
          </w:p>
          <w:p>
            <w:pPr>
              <w:spacing w:line="360" w:lineRule="exact"/>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 允许，可偏离的项目和范围见第七章“技术标准和要求”；</w:t>
            </w:r>
          </w:p>
          <w:p>
            <w:pPr>
              <w:spacing w:line="360" w:lineRule="exact"/>
              <w:ind w:firstLine="945" w:firstLineChars="450"/>
              <w:rPr>
                <w:rFonts w:ascii="宋体" w:hAnsi="宋体"/>
                <w:szCs w:val="21"/>
              </w:rPr>
            </w:pPr>
            <w:r>
              <w:rPr>
                <w:rFonts w:hint="eastAsia" w:ascii="宋体" w:hAnsi="宋体"/>
                <w:szCs w:val="21"/>
              </w:rPr>
              <w:t>允许偏离最高项数：</w:t>
            </w:r>
            <w:r>
              <w:rPr>
                <w:rFonts w:hint="eastAsia" w:ascii="宋体" w:hAnsi="宋体"/>
                <w:szCs w:val="21"/>
                <w:u w:val="single"/>
              </w:rPr>
              <w:t xml:space="preserve">      </w:t>
            </w:r>
          </w:p>
          <w:p>
            <w:pPr>
              <w:spacing w:line="360" w:lineRule="exact"/>
              <w:ind w:firstLine="945" w:firstLineChars="450"/>
              <w:rPr>
                <w:rFonts w:ascii="宋体" w:hAnsi="宋体"/>
                <w:szCs w:val="21"/>
              </w:rPr>
            </w:pPr>
            <w:r>
              <w:rPr>
                <w:rFonts w:hint="eastAsia" w:ascii="宋体" w:hAnsi="宋体"/>
                <w:szCs w:val="21"/>
              </w:rPr>
              <w:t>偏差调整方法：</w:t>
            </w:r>
            <w:r>
              <w:rPr>
                <w:rFonts w:hint="eastAsia" w:ascii="宋体" w:hAnsi="宋体"/>
                <w:szCs w:val="21"/>
                <w:u w:val="single"/>
              </w:rPr>
              <w:t xml:space="preserve">      </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15</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构成招标文件的</w:t>
            </w:r>
          </w:p>
          <w:p>
            <w:pPr>
              <w:spacing w:line="360" w:lineRule="exact"/>
              <w:jc w:val="center"/>
              <w:rPr>
                <w:rFonts w:ascii="宋体" w:hAnsi="宋体"/>
                <w:szCs w:val="21"/>
              </w:rPr>
            </w:pPr>
            <w:r>
              <w:rPr>
                <w:rFonts w:ascii="宋体" w:hAnsi="宋体"/>
                <w:szCs w:val="21"/>
              </w:rPr>
              <w:t>其他材料</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澄清（答疑）、修改、补充通知。</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16</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highlight w:val="none"/>
              </w:rPr>
            </w:pPr>
            <w:r>
              <w:rPr>
                <w:rFonts w:hint="eastAsia" w:ascii="宋体" w:hAnsi="宋体"/>
                <w:szCs w:val="21"/>
                <w:highlight w:val="none"/>
              </w:rPr>
              <w:t>投标人要求澄清招标文件的截止时间</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2023年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22</w:t>
            </w:r>
            <w:r>
              <w:rPr>
                <w:rFonts w:hint="eastAsia" w:ascii="宋体" w:hAnsi="宋体"/>
                <w:szCs w:val="21"/>
                <w:highlight w:val="none"/>
              </w:rPr>
              <w:t>日</w:t>
            </w:r>
            <w:r>
              <w:rPr>
                <w:rFonts w:hint="eastAsia" w:ascii="宋体" w:hAnsi="宋体"/>
                <w:szCs w:val="21"/>
                <w:highlight w:val="none"/>
                <w:lang w:val="en-US" w:eastAsia="zh-CN"/>
              </w:rPr>
              <w:t>16</w:t>
            </w:r>
            <w:r>
              <w:rPr>
                <w:rFonts w:hint="eastAsia" w:ascii="宋体" w:hAnsi="宋体"/>
                <w:szCs w:val="21"/>
                <w:highlight w:val="none"/>
              </w:rPr>
              <w:t>时</w:t>
            </w:r>
            <w:r>
              <w:rPr>
                <w:rFonts w:hint="eastAsia" w:ascii="宋体" w:hAnsi="宋体"/>
                <w:szCs w:val="21"/>
                <w:highlight w:val="none"/>
                <w:lang w:val="en-US" w:eastAsia="zh-CN"/>
              </w:rPr>
              <w:t>30</w:t>
            </w:r>
            <w:r>
              <w:rPr>
                <w:rFonts w:hint="eastAsia" w:ascii="宋体" w:hAnsi="宋体"/>
                <w:szCs w:val="21"/>
                <w:highlight w:val="none"/>
              </w:rPr>
              <w:t>分。</w:t>
            </w:r>
          </w:p>
          <w:p>
            <w:pPr>
              <w:spacing w:line="360" w:lineRule="exact"/>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提出澄清要求的形式：必须将书面文件的可编辑电子版（word格式）及其加盖公章的PDF版发送至招标人的指定电子邮箱：</w:t>
            </w:r>
            <w:r>
              <w:rPr>
                <w:rFonts w:hint="eastAsia" w:ascii="宋体" w:hAnsi="宋体"/>
                <w:szCs w:val="21"/>
                <w:highlight w:val="none"/>
                <w:lang w:val="en-US" w:eastAsia="zh-CN"/>
              </w:rPr>
              <w:t>wuds</w:t>
            </w:r>
            <w:r>
              <w:rPr>
                <w:rFonts w:hint="eastAsia" w:ascii="宋体" w:hAnsi="宋体"/>
                <w:szCs w:val="21"/>
                <w:highlight w:val="none"/>
              </w:rPr>
              <w:t>@fspg.com.cn。投标人传递的书面投标疑问应列明招标项目名称以及投标人名称，并加盖投标人公章。</w:t>
            </w:r>
          </w:p>
          <w:p>
            <w:pPr>
              <w:spacing w:line="360" w:lineRule="exact"/>
              <w:rPr>
                <w:rFonts w:ascii="宋体" w:hAnsi="宋体"/>
                <w:szCs w:val="21"/>
                <w:highlight w:val="none"/>
              </w:rPr>
            </w:pPr>
            <w:r>
              <w:rPr>
                <w:rFonts w:hint="eastAsia" w:ascii="宋体" w:hAnsi="宋体"/>
                <w:b/>
                <w:szCs w:val="21"/>
                <w:highlight w:val="none"/>
              </w:rPr>
              <w:t>注：未按上述时间及形式要求提交的投标疑问，招标人将不予受理，投标人须自行承担不利后果。</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17</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highlight w:val="none"/>
              </w:rPr>
            </w:pPr>
            <w:r>
              <w:rPr>
                <w:rFonts w:hint="eastAsia" w:ascii="宋体" w:hAnsi="宋体"/>
                <w:szCs w:val="21"/>
                <w:highlight w:val="none"/>
              </w:rPr>
              <w:t>投标文件递交时间</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highlight w:val="none"/>
                <w:u w:val="single"/>
              </w:rPr>
            </w:pPr>
            <w:r>
              <w:rPr>
                <w:rFonts w:hint="eastAsia" w:ascii="宋体" w:hAnsi="宋体"/>
                <w:szCs w:val="21"/>
                <w:highlight w:val="none"/>
              </w:rPr>
              <w:t>2023年</w:t>
            </w:r>
            <w:r>
              <w:rPr>
                <w:rFonts w:hint="eastAsia" w:ascii="宋体" w:hAnsi="宋体"/>
                <w:szCs w:val="21"/>
                <w:highlight w:val="none"/>
                <w:u w:val="single"/>
                <w:lang w:val="en-US" w:eastAsia="zh-CN"/>
              </w:rPr>
              <w:t>12</w:t>
            </w:r>
            <w:r>
              <w:rPr>
                <w:rFonts w:hint="eastAsia" w:ascii="宋体" w:hAnsi="宋体"/>
                <w:szCs w:val="21"/>
                <w:highlight w:val="none"/>
              </w:rPr>
              <w:t>月</w:t>
            </w:r>
            <w:r>
              <w:rPr>
                <w:rFonts w:hint="eastAsia" w:ascii="宋体" w:hAnsi="宋体"/>
                <w:szCs w:val="21"/>
                <w:highlight w:val="none"/>
                <w:u w:val="single"/>
                <w:lang w:val="en-US" w:eastAsia="zh-CN"/>
              </w:rPr>
              <w:t>28</w:t>
            </w:r>
            <w:r>
              <w:rPr>
                <w:rFonts w:hint="eastAsia" w:ascii="宋体" w:hAnsi="宋体"/>
                <w:szCs w:val="21"/>
                <w:highlight w:val="none"/>
              </w:rPr>
              <w:t>日</w:t>
            </w:r>
            <w:r>
              <w:rPr>
                <w:rFonts w:hint="eastAsia" w:ascii="宋体" w:hAnsi="宋体"/>
                <w:szCs w:val="21"/>
                <w:highlight w:val="none"/>
                <w:u w:val="single"/>
              </w:rPr>
              <w:t>9</w:t>
            </w:r>
            <w:r>
              <w:rPr>
                <w:rFonts w:hint="eastAsia" w:ascii="宋体" w:hAnsi="宋体"/>
                <w:szCs w:val="21"/>
                <w:highlight w:val="none"/>
              </w:rPr>
              <w:t>时</w:t>
            </w:r>
            <w:r>
              <w:rPr>
                <w:rFonts w:hint="eastAsia" w:ascii="宋体" w:hAnsi="宋体"/>
                <w:szCs w:val="21"/>
                <w:highlight w:val="none"/>
                <w:u w:val="single"/>
              </w:rPr>
              <w:t>30</w:t>
            </w:r>
            <w:r>
              <w:rPr>
                <w:rFonts w:hint="eastAsia" w:ascii="宋体" w:hAnsi="宋体"/>
                <w:szCs w:val="21"/>
                <w:highlight w:val="none"/>
              </w:rPr>
              <w:t>分截止。</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18</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投标人确认收到澄清</w:t>
            </w:r>
            <w:r>
              <w:rPr>
                <w:rFonts w:hint="eastAsia" w:ascii="宋体" w:hAnsi="宋体"/>
                <w:szCs w:val="21"/>
              </w:rPr>
              <w:t>（答疑）</w:t>
            </w:r>
            <w:r>
              <w:rPr>
                <w:rFonts w:ascii="宋体" w:hAnsi="宋体"/>
                <w:szCs w:val="21"/>
              </w:rPr>
              <w:t>的时间</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在收到相应澄清（答疑）文件后</w:t>
            </w:r>
            <w:r>
              <w:rPr>
                <w:rFonts w:hint="eastAsia" w:ascii="宋体" w:hAnsi="宋体"/>
                <w:szCs w:val="21"/>
                <w:u w:val="single"/>
              </w:rPr>
              <w:t xml:space="preserve"> 48 </w:t>
            </w:r>
            <w:r>
              <w:rPr>
                <w:rFonts w:hint="eastAsia" w:ascii="宋体" w:hAnsi="宋体"/>
                <w:szCs w:val="21"/>
              </w:rPr>
              <w:t>小时内</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19</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投标人确认收到修改</w:t>
            </w:r>
            <w:r>
              <w:rPr>
                <w:rFonts w:hint="eastAsia" w:ascii="宋体" w:hAnsi="宋体"/>
                <w:szCs w:val="21"/>
              </w:rPr>
              <w:t>、补充</w:t>
            </w:r>
            <w:r>
              <w:rPr>
                <w:rFonts w:ascii="宋体" w:hAnsi="宋体"/>
                <w:szCs w:val="21"/>
              </w:rPr>
              <w:t>的时间</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在收到相应修改、补充文件后</w:t>
            </w:r>
            <w:r>
              <w:rPr>
                <w:rFonts w:hint="eastAsia" w:ascii="宋体" w:hAnsi="宋体"/>
                <w:szCs w:val="21"/>
                <w:u w:val="single"/>
              </w:rPr>
              <w:t xml:space="preserve"> 48 </w:t>
            </w:r>
            <w:r>
              <w:rPr>
                <w:rFonts w:hint="eastAsia" w:ascii="宋体" w:hAnsi="宋体"/>
                <w:szCs w:val="21"/>
              </w:rPr>
              <w:t>小时内</w:t>
            </w:r>
          </w:p>
        </w:tc>
      </w:tr>
      <w:tr>
        <w:tblPrEx>
          <w:tblCellMar>
            <w:top w:w="0" w:type="dxa"/>
            <w:left w:w="108" w:type="dxa"/>
            <w:bottom w:w="0" w:type="dxa"/>
            <w:right w:w="108" w:type="dxa"/>
          </w:tblCellMar>
        </w:tblPrEx>
        <w:trPr>
          <w:trHeight w:val="614"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20</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招标控制价</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宋体" w:hAnsi="宋体" w:eastAsia="宋体"/>
                <w:b/>
                <w:szCs w:val="21"/>
                <w:lang w:val="en-US" w:eastAsia="zh-CN"/>
              </w:rPr>
            </w:pPr>
            <w:r>
              <w:rPr>
                <w:rFonts w:hint="eastAsia" w:ascii="宋体" w:hAnsi="宋体"/>
                <w:b w:val="0"/>
                <w:bCs/>
                <w:szCs w:val="21"/>
                <w:highlight w:val="none"/>
                <w:lang w:eastAsia="zh-CN"/>
              </w:rPr>
              <w:t>含税价不高于</w:t>
            </w:r>
            <w:r>
              <w:rPr>
                <w:rFonts w:hint="eastAsia" w:ascii="宋体" w:hAnsi="宋体"/>
                <w:b w:val="0"/>
                <w:bCs/>
                <w:szCs w:val="21"/>
                <w:highlight w:val="none"/>
                <w:lang w:val="en-US" w:eastAsia="zh-CN"/>
              </w:rPr>
              <w:t>145万元人民币。</w:t>
            </w:r>
          </w:p>
        </w:tc>
      </w:tr>
      <w:tr>
        <w:tblPrEx>
          <w:tblCellMar>
            <w:top w:w="0" w:type="dxa"/>
            <w:left w:w="108" w:type="dxa"/>
            <w:bottom w:w="0" w:type="dxa"/>
            <w:right w:w="108" w:type="dxa"/>
          </w:tblCellMar>
        </w:tblPrEx>
        <w:trPr>
          <w:trHeight w:val="191"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21</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投标有效期</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投标文件截止之日起</w:t>
            </w:r>
            <w:r>
              <w:rPr>
                <w:rFonts w:hint="eastAsia" w:ascii="宋体" w:hAnsi="宋体"/>
                <w:szCs w:val="21"/>
                <w:u w:val="single"/>
              </w:rPr>
              <w:t>90</w:t>
            </w:r>
            <w:r>
              <w:rPr>
                <w:rFonts w:hint="eastAsia" w:ascii="宋体" w:hAnsi="宋体"/>
                <w:szCs w:val="21"/>
              </w:rPr>
              <w:t>天。</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w:t>
            </w:r>
            <w:r>
              <w:rPr>
                <w:rFonts w:hint="eastAsia" w:ascii="宋体" w:hAnsi="宋体"/>
                <w:szCs w:val="21"/>
              </w:rPr>
              <w:t>保证</w:t>
            </w:r>
          </w:p>
        </w:tc>
        <w:tc>
          <w:tcPr>
            <w:tcW w:w="6632" w:type="dxa"/>
            <w:gridSpan w:val="2"/>
            <w:tcBorders>
              <w:top w:val="single" w:color="auto" w:sz="4" w:space="0"/>
              <w:left w:val="single" w:color="auto" w:sz="4" w:space="0"/>
              <w:bottom w:val="single" w:color="auto" w:sz="4" w:space="0"/>
              <w:right w:val="single" w:color="auto" w:sz="4" w:space="0"/>
            </w:tcBorders>
          </w:tcPr>
          <w:p>
            <w:pPr>
              <w:spacing w:line="360" w:lineRule="auto"/>
              <w:jc w:val="left"/>
            </w:pPr>
            <w:r>
              <w:rPr>
                <w:rFonts w:hint="eastAsia"/>
              </w:rPr>
              <w:t>投标保证金的缴纳形式及要求：</w:t>
            </w:r>
          </w:p>
          <w:p>
            <w:pPr>
              <w:spacing w:line="360" w:lineRule="auto"/>
              <w:jc w:val="left"/>
            </w:pPr>
            <w:r>
              <w:rPr>
                <w:rFonts w:hint="eastAsia"/>
              </w:rPr>
              <w:t>1.投标人须从本单位的基本账户通过银行汇款或转账的形式提交投标保证金。</w:t>
            </w:r>
          </w:p>
          <w:p>
            <w:pPr>
              <w:spacing w:line="360" w:lineRule="auto"/>
              <w:jc w:val="left"/>
              <w:rPr>
                <w:highlight w:val="none"/>
              </w:rPr>
            </w:pPr>
            <w:r>
              <w:rPr>
                <w:rFonts w:hint="eastAsia"/>
              </w:rPr>
              <w:t>2.投标人应在</w:t>
            </w:r>
            <w:r>
              <w:rPr>
                <w:rFonts w:hint="eastAsia"/>
                <w:highlight w:val="none"/>
              </w:rPr>
              <w:t>2023年</w:t>
            </w:r>
            <w:r>
              <w:rPr>
                <w:rFonts w:hint="eastAsia"/>
                <w:highlight w:val="none"/>
                <w:lang w:val="en-US" w:eastAsia="zh-CN"/>
              </w:rPr>
              <w:t>12</w:t>
            </w:r>
            <w:r>
              <w:rPr>
                <w:rFonts w:hint="eastAsia"/>
                <w:highlight w:val="none"/>
              </w:rPr>
              <w:t>月</w:t>
            </w:r>
            <w:r>
              <w:rPr>
                <w:rFonts w:hint="eastAsia"/>
                <w:highlight w:val="none"/>
                <w:lang w:val="en-US" w:eastAsia="zh-CN"/>
              </w:rPr>
              <w:t>22</w:t>
            </w:r>
            <w:r>
              <w:rPr>
                <w:rFonts w:hint="eastAsia"/>
                <w:highlight w:val="none"/>
              </w:rPr>
              <w:t>日</w:t>
            </w:r>
            <w:r>
              <w:rPr>
                <w:rFonts w:hint="eastAsia"/>
                <w:highlight w:val="none"/>
                <w:lang w:val="en-US" w:eastAsia="zh-CN"/>
              </w:rPr>
              <w:t>16</w:t>
            </w:r>
            <w:r>
              <w:rPr>
                <w:rFonts w:hint="eastAsia"/>
                <w:highlight w:val="none"/>
              </w:rPr>
              <w:t>时</w:t>
            </w:r>
            <w:r>
              <w:rPr>
                <w:rFonts w:hint="eastAsia"/>
                <w:highlight w:val="none"/>
                <w:lang w:val="en-US" w:eastAsia="zh-CN"/>
              </w:rPr>
              <w:t>30</w:t>
            </w:r>
            <w:r>
              <w:rPr>
                <w:rFonts w:hint="eastAsia"/>
                <w:highlight w:val="none"/>
              </w:rPr>
              <w:t>分之前，将投标保证金按规定金额从基本账户一次性转入或汇入到指定银行账户，否则投标无效。</w:t>
            </w:r>
          </w:p>
          <w:p>
            <w:pPr>
              <w:spacing w:line="360" w:lineRule="auto"/>
              <w:jc w:val="left"/>
              <w:rPr>
                <w:highlight w:val="none"/>
              </w:rPr>
            </w:pPr>
            <w:r>
              <w:rPr>
                <w:rFonts w:hint="eastAsia"/>
                <w:highlight w:val="none"/>
              </w:rPr>
              <w:t>3.投标人在投标截止时间前须凭银行转账或汇款凭证的原件或复印件递交投标文件，否则其投标将被拒绝。</w:t>
            </w:r>
          </w:p>
          <w:p>
            <w:pPr>
              <w:spacing w:line="360" w:lineRule="auto"/>
              <w:jc w:val="both"/>
              <w:rPr>
                <w:highlight w:val="none"/>
              </w:rPr>
            </w:pPr>
            <w:r>
              <w:rPr>
                <w:rFonts w:hint="eastAsia"/>
                <w:highlight w:val="none"/>
              </w:rPr>
              <w:t>投标保证金请按以下帐号提供并以该银行到账时间为准：</w:t>
            </w:r>
          </w:p>
          <w:p>
            <w:pPr>
              <w:spacing w:line="360" w:lineRule="auto"/>
              <w:jc w:val="both"/>
              <w:rPr>
                <w:highlight w:val="none"/>
              </w:rPr>
            </w:pPr>
            <w:r>
              <w:rPr>
                <w:rFonts w:hint="eastAsia"/>
                <w:highlight w:val="none"/>
              </w:rPr>
              <w:t>户名: 佛山佛塑科技集团股份有限公司</w:t>
            </w:r>
          </w:p>
          <w:p>
            <w:pPr>
              <w:spacing w:line="360" w:lineRule="auto"/>
              <w:jc w:val="both"/>
              <w:rPr>
                <w:highlight w:val="none"/>
              </w:rPr>
            </w:pPr>
            <w:r>
              <w:rPr>
                <w:rFonts w:hint="eastAsia"/>
                <w:highlight w:val="none"/>
              </w:rPr>
              <w:t>开户银行：</w:t>
            </w:r>
            <w:r>
              <w:rPr>
                <w:rFonts w:hint="eastAsia" w:ascii="宋体" w:hAnsi="宋体" w:eastAsia="宋体" w:cs="Times New Roman"/>
                <w:sz w:val="24"/>
                <w:highlight w:val="none"/>
                <w:lang w:val="en-US" w:eastAsia="zh-CN"/>
              </w:rPr>
              <w:t>中行佛山分行</w:t>
            </w:r>
          </w:p>
          <w:p>
            <w:pPr>
              <w:spacing w:line="360" w:lineRule="auto"/>
              <w:jc w:val="both"/>
              <w:rPr>
                <w:rFonts w:hint="eastAsia" w:eastAsia="宋体"/>
                <w:highlight w:val="none"/>
                <w:lang w:eastAsia="zh-CN"/>
              </w:rPr>
            </w:pPr>
            <w:r>
              <w:rPr>
                <w:rFonts w:hint="eastAsia"/>
                <w:highlight w:val="none"/>
              </w:rPr>
              <w:t>帐    号：</w:t>
            </w:r>
            <w:r>
              <w:rPr>
                <w:rFonts w:hint="eastAsia" w:ascii="宋体" w:hAnsi="宋体" w:eastAsia="宋体" w:cs="Times New Roman"/>
                <w:sz w:val="24"/>
                <w:highlight w:val="none"/>
                <w:lang w:val="en-US" w:eastAsia="zh-CN"/>
              </w:rPr>
              <w:t>738057735832</w:t>
            </w:r>
            <w:r>
              <w:rPr>
                <w:rFonts w:hint="eastAsia"/>
                <w:highlight w:val="none"/>
                <w:lang w:eastAsia="zh-CN"/>
              </w:rPr>
              <w:t>（收款账户确认）</w:t>
            </w:r>
          </w:p>
          <w:p>
            <w:pPr>
              <w:spacing w:line="360" w:lineRule="auto"/>
              <w:jc w:val="both"/>
              <w:rPr>
                <w:highlight w:val="none"/>
              </w:rPr>
            </w:pPr>
            <w:r>
              <w:rPr>
                <w:rFonts w:hint="eastAsia"/>
                <w:highlight w:val="none"/>
              </w:rPr>
              <w:t>投标保证金的金额（人民币）：</w:t>
            </w:r>
            <w:r>
              <w:rPr>
                <w:rFonts w:hint="eastAsia"/>
                <w:highlight w:val="none"/>
                <w:lang w:val="en-US" w:eastAsia="zh-CN"/>
              </w:rPr>
              <w:t xml:space="preserve"> 2</w:t>
            </w:r>
            <w:r>
              <w:rPr>
                <w:rFonts w:hint="eastAsia"/>
                <w:highlight w:val="none"/>
              </w:rPr>
              <w:t>万元</w:t>
            </w:r>
          </w:p>
          <w:p>
            <w:pPr>
              <w:spacing w:line="360" w:lineRule="auto"/>
              <w:jc w:val="both"/>
            </w:pPr>
            <w:r>
              <w:rPr>
                <w:rFonts w:hint="eastAsia"/>
              </w:rPr>
              <w:t>注：投标人应在汇款或转账凭证上注明本次招标的工程名称。</w:t>
            </w:r>
          </w:p>
          <w:p>
            <w:pPr>
              <w:spacing w:line="360" w:lineRule="auto"/>
              <w:jc w:val="both"/>
            </w:pPr>
            <w:r>
              <w:rPr>
                <w:rFonts w:hint="eastAsia"/>
              </w:rPr>
              <w:t>保证金在发出中标通知书后10个日历天内未中标之投标单位在无违反招标文件有关规定的情况下予以退回（不计利息），中标单位的保证金自动转为履约保证金。</w:t>
            </w:r>
          </w:p>
          <w:p>
            <w:pPr>
              <w:pStyle w:val="2"/>
              <w:ind w:firstLine="0" w:firstLineChars="0"/>
            </w:pPr>
            <w:r>
              <w:rPr>
                <w:rFonts w:hint="eastAsia" w:ascii="宋体" w:hAnsi="宋体"/>
                <w:szCs w:val="21"/>
              </w:rPr>
              <w:t>注：若中标人提供银行保函作为履约担保的，则在招标人收到银行保函后10个工作日内退回中标人投标保证金</w:t>
            </w:r>
            <w:r>
              <w:rPr>
                <w:rFonts w:hint="eastAsia"/>
              </w:rPr>
              <w:t>（不计利息）。</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23</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近年发生的诉讼</w:t>
            </w:r>
          </w:p>
          <w:p>
            <w:pPr>
              <w:spacing w:line="360" w:lineRule="exact"/>
              <w:jc w:val="center"/>
              <w:rPr>
                <w:rFonts w:ascii="宋体" w:hAnsi="宋体"/>
                <w:szCs w:val="21"/>
              </w:rPr>
            </w:pPr>
            <w:r>
              <w:rPr>
                <w:rFonts w:ascii="宋体" w:hAnsi="宋体"/>
                <w:szCs w:val="21"/>
              </w:rPr>
              <w:t>及仲裁情况</w:t>
            </w:r>
            <w:r>
              <w:rPr>
                <w:rFonts w:hint="eastAsia" w:ascii="宋体" w:hAnsi="宋体"/>
                <w:szCs w:val="21"/>
              </w:rPr>
              <w:t>的</w:t>
            </w:r>
          </w:p>
          <w:p>
            <w:pPr>
              <w:spacing w:line="360" w:lineRule="exact"/>
              <w:jc w:val="center"/>
              <w:rPr>
                <w:rFonts w:ascii="宋体" w:hAnsi="宋体"/>
                <w:szCs w:val="21"/>
              </w:rPr>
            </w:pPr>
            <w:r>
              <w:rPr>
                <w:rFonts w:hint="eastAsia" w:ascii="宋体" w:hAnsi="宋体"/>
                <w:szCs w:val="21"/>
              </w:rPr>
              <w:t>年份要求</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近三年，</w:t>
            </w:r>
            <w:r>
              <w:rPr>
                <w:rFonts w:hint="eastAsia" w:ascii="宋体" w:hAnsi="宋体" w:cs="仿宋_GB2312"/>
                <w:szCs w:val="21"/>
              </w:rPr>
              <w:t>自本工程招标公告发布之日起往前顺推</w:t>
            </w:r>
            <w:r>
              <w:rPr>
                <w:rFonts w:hint="eastAsia" w:ascii="宋体" w:hAnsi="宋体"/>
                <w:szCs w:val="21"/>
              </w:rPr>
              <w:t>。</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24</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签字或盖章要求</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szCs w:val="21"/>
              </w:rPr>
            </w:pPr>
            <w:r>
              <w:rPr>
                <w:rFonts w:hint="eastAsia" w:ascii="宋体" w:hAnsi="宋体"/>
                <w:szCs w:val="21"/>
              </w:rPr>
              <w:t>招标文件提供的投标文件格式中规定要求签字、盖章的地方均须由投标人的法定代表人或其委托代理人亲笔签字（不得使用个人印章、签名章或其他电子制版签名代替）、加盖投标人公章。</w:t>
            </w:r>
          </w:p>
        </w:tc>
      </w:tr>
      <w:tr>
        <w:tblPrEx>
          <w:tblCellMar>
            <w:top w:w="0" w:type="dxa"/>
            <w:left w:w="108" w:type="dxa"/>
            <w:bottom w:w="0" w:type="dxa"/>
            <w:right w:w="108" w:type="dxa"/>
          </w:tblCellMar>
        </w:tblPrEx>
        <w:trPr>
          <w:trHeight w:val="1945"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25</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投标文件副本份数</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投标文件：正</w:t>
            </w:r>
            <w:r>
              <w:rPr>
                <w:rFonts w:hint="eastAsia" w:ascii="宋体" w:hAnsi="宋体"/>
                <w:szCs w:val="21"/>
                <w:highlight w:val="none"/>
              </w:rPr>
              <w:t>本一份，副本</w:t>
            </w:r>
            <w:r>
              <w:rPr>
                <w:rFonts w:hint="eastAsia" w:ascii="宋体" w:hAnsi="宋体"/>
                <w:szCs w:val="21"/>
                <w:highlight w:val="none"/>
                <w:u w:val="single"/>
                <w:lang w:eastAsia="zh-CN"/>
              </w:rPr>
              <w:t>一</w:t>
            </w:r>
            <w:r>
              <w:rPr>
                <w:rFonts w:ascii="宋体" w:hAnsi="宋体"/>
                <w:szCs w:val="21"/>
                <w:highlight w:val="none"/>
              </w:rPr>
              <w:t>份</w:t>
            </w:r>
            <w:r>
              <w:rPr>
                <w:rFonts w:hint="eastAsia" w:ascii="宋体" w:hAnsi="宋体"/>
                <w:szCs w:val="21"/>
                <w:highlight w:val="none"/>
              </w:rPr>
              <w:t>，共</w:t>
            </w:r>
            <w:r>
              <w:rPr>
                <w:rFonts w:hint="eastAsia" w:ascii="宋体" w:hAnsi="宋体"/>
                <w:szCs w:val="21"/>
                <w:highlight w:val="none"/>
                <w:u w:val="single"/>
                <w:lang w:eastAsia="zh-CN"/>
              </w:rPr>
              <w:t>两</w:t>
            </w:r>
            <w:r>
              <w:rPr>
                <w:rFonts w:hint="eastAsia" w:ascii="宋体" w:hAnsi="宋体"/>
                <w:szCs w:val="21"/>
                <w:highlight w:val="none"/>
              </w:rPr>
              <w:t>份；</w:t>
            </w:r>
          </w:p>
          <w:p>
            <w:pPr>
              <w:spacing w:line="340" w:lineRule="exact"/>
              <w:rPr>
                <w:rFonts w:ascii="宋体" w:hAnsi="宋体"/>
                <w:szCs w:val="21"/>
              </w:rPr>
            </w:pPr>
            <w:r>
              <w:rPr>
                <w:rFonts w:hint="eastAsia" w:ascii="宋体" w:hAnsi="宋体"/>
                <w:b/>
                <w:szCs w:val="21"/>
              </w:rPr>
              <w:t>注：副本可以是正本签字盖章后的复印件，但必须清晰可辨；当副本与正本不一致时以正本为准。</w:t>
            </w:r>
          </w:p>
        </w:tc>
      </w:tr>
      <w:tr>
        <w:tblPrEx>
          <w:tblCellMar>
            <w:top w:w="0" w:type="dxa"/>
            <w:left w:w="108" w:type="dxa"/>
            <w:bottom w:w="0" w:type="dxa"/>
            <w:right w:w="108" w:type="dxa"/>
          </w:tblCellMar>
        </w:tblPrEx>
        <w:trPr>
          <w:trHeight w:val="51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26</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szCs w:val="21"/>
              </w:rPr>
            </w:pPr>
            <w:r>
              <w:rPr>
                <w:rFonts w:ascii="宋体" w:hAnsi="宋体"/>
                <w:szCs w:val="21"/>
              </w:rPr>
              <w:t>递交投标文件地点</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宋体" w:hAnsi="宋体" w:eastAsia="宋体"/>
                <w:b/>
                <w:bCs/>
                <w:szCs w:val="21"/>
                <w:u w:val="single"/>
                <w:lang w:val="en-US" w:eastAsia="zh-CN"/>
              </w:rPr>
            </w:pPr>
            <w:r>
              <w:rPr>
                <w:rFonts w:hint="eastAsia" w:ascii="宋体" w:hAnsi="宋体"/>
                <w:szCs w:val="21"/>
              </w:rPr>
              <w:t>佛山市</w:t>
            </w:r>
            <w:r>
              <w:rPr>
                <w:rFonts w:hint="eastAsia" w:ascii="宋体" w:hAnsi="宋体"/>
                <w:szCs w:val="21"/>
                <w:lang w:eastAsia="zh-CN"/>
              </w:rPr>
              <w:t>三水区云东海街道永业路</w:t>
            </w:r>
            <w:r>
              <w:rPr>
                <w:rFonts w:hint="eastAsia" w:ascii="宋体" w:hAnsi="宋体"/>
                <w:szCs w:val="21"/>
                <w:lang w:val="en-US" w:eastAsia="zh-CN"/>
              </w:rPr>
              <w:t>6号之一佛塑员工村A栋4楼404室</w:t>
            </w:r>
          </w:p>
        </w:tc>
      </w:tr>
      <w:tr>
        <w:tblPrEx>
          <w:tblCellMar>
            <w:top w:w="0" w:type="dxa"/>
            <w:left w:w="108" w:type="dxa"/>
            <w:bottom w:w="0" w:type="dxa"/>
            <w:right w:w="108" w:type="dxa"/>
          </w:tblCellMar>
        </w:tblPrEx>
        <w:trPr>
          <w:trHeight w:val="8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27</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开标时间和地点</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ascii="宋体" w:hAnsi="宋体"/>
                <w:szCs w:val="21"/>
              </w:rPr>
              <w:t>开标时间</w:t>
            </w:r>
            <w:r>
              <w:rPr>
                <w:rFonts w:hint="eastAsia" w:ascii="宋体" w:hAnsi="宋体"/>
                <w:szCs w:val="21"/>
              </w:rPr>
              <w:t>：</w:t>
            </w:r>
            <w:r>
              <w:rPr>
                <w:rFonts w:ascii="宋体" w:hAnsi="宋体"/>
                <w:szCs w:val="21"/>
              </w:rPr>
              <w:t>同投标截止时间</w:t>
            </w:r>
          </w:p>
          <w:p>
            <w:pPr>
              <w:spacing w:line="360" w:lineRule="exact"/>
              <w:rPr>
                <w:rFonts w:ascii="宋体" w:hAnsi="宋体"/>
                <w:szCs w:val="21"/>
              </w:rPr>
            </w:pPr>
            <w:r>
              <w:rPr>
                <w:rFonts w:ascii="宋体" w:hAnsi="宋体"/>
                <w:szCs w:val="21"/>
              </w:rPr>
              <w:t>开标地点</w:t>
            </w:r>
            <w:r>
              <w:rPr>
                <w:rFonts w:hint="eastAsia" w:ascii="宋体" w:hAnsi="宋体"/>
                <w:szCs w:val="21"/>
              </w:rPr>
              <w:t>：</w:t>
            </w:r>
            <w:r>
              <w:rPr>
                <w:rFonts w:hint="eastAsia" w:ascii="宋体" w:hAnsi="宋体"/>
                <w:snapToGrid w:val="0"/>
                <w:kern w:val="0"/>
                <w:szCs w:val="21"/>
              </w:rPr>
              <w:t>同递交投标文件地点</w:t>
            </w:r>
          </w:p>
        </w:tc>
      </w:tr>
      <w:tr>
        <w:tblPrEx>
          <w:tblCellMar>
            <w:top w:w="0" w:type="dxa"/>
            <w:left w:w="108" w:type="dxa"/>
            <w:bottom w:w="0" w:type="dxa"/>
            <w:right w:w="108" w:type="dxa"/>
          </w:tblCellMar>
        </w:tblPrEx>
        <w:trPr>
          <w:trHeight w:val="381"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28</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投标人递交投标文件的特定人员要求</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本次招标要求各投标人的授权代理人必须在接受投标时间段内到场并提交投标文件，向招标人出示本人的身份证明文件及投标保证金转账或汇款回单并签到，以证明其本人递交投标文件。</w:t>
            </w:r>
          </w:p>
          <w:p>
            <w:pPr>
              <w:spacing w:line="360" w:lineRule="exact"/>
              <w:rPr>
                <w:rFonts w:ascii="宋体" w:hAnsi="宋体"/>
                <w:szCs w:val="21"/>
              </w:rPr>
            </w:pPr>
            <w:r>
              <w:rPr>
                <w:rFonts w:hint="eastAsia" w:ascii="宋体" w:hAnsi="宋体" w:cs="宋体"/>
                <w:kern w:val="0"/>
                <w:szCs w:val="21"/>
                <w:lang w:val="en-US" w:eastAsia="zh-CN"/>
              </w:rPr>
              <w:t>2.</w:t>
            </w:r>
            <w:r>
              <w:rPr>
                <w:rFonts w:hint="eastAsia" w:ascii="宋体" w:hAnsi="宋体" w:cs="宋体"/>
                <w:kern w:val="0"/>
                <w:szCs w:val="21"/>
              </w:rPr>
              <w:t>投标人授权代理人未规定到场提交投标文件的，将视为该投标人弃权，其投标文件将被拒绝受理或作无效投标处理。</w:t>
            </w:r>
          </w:p>
        </w:tc>
      </w:tr>
      <w:tr>
        <w:tblPrEx>
          <w:tblCellMar>
            <w:top w:w="0" w:type="dxa"/>
            <w:left w:w="108" w:type="dxa"/>
            <w:bottom w:w="0" w:type="dxa"/>
            <w:right w:w="108" w:type="dxa"/>
          </w:tblCellMar>
        </w:tblPrEx>
        <w:trPr>
          <w:trHeight w:val="1343"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29</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pacing w:val="-11"/>
                <w:szCs w:val="21"/>
              </w:rPr>
              <w:t>投标人递交投标文件的身份证明文件要求</w:t>
            </w:r>
          </w:p>
        </w:tc>
        <w:tc>
          <w:tcPr>
            <w:tcW w:w="66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kern w:val="0"/>
                <w:szCs w:val="21"/>
              </w:rPr>
            </w:pPr>
            <w:r>
              <w:rPr>
                <w:rFonts w:hint="eastAsia" w:ascii="宋体" w:hAnsi="宋体" w:cs="宋体"/>
                <w:bCs/>
                <w:kern w:val="0"/>
                <w:szCs w:val="21"/>
                <w:lang w:val="en-US" w:eastAsia="zh-CN"/>
              </w:rPr>
              <w:t>1.</w:t>
            </w:r>
            <w:r>
              <w:rPr>
                <w:rFonts w:hint="eastAsia" w:ascii="宋体" w:hAnsi="宋体" w:cs="宋体"/>
                <w:bCs/>
                <w:kern w:val="0"/>
                <w:szCs w:val="21"/>
              </w:rPr>
              <w:t>法定代表人身份证明文件包括：法定代表人证明书、本人二代身份证原件（上述需在递交投标文件时出示的身份证明文件不得密封在投标文件内）；</w:t>
            </w:r>
          </w:p>
          <w:p>
            <w:pPr>
              <w:spacing w:line="360" w:lineRule="exact"/>
              <w:rPr>
                <w:rFonts w:ascii="宋体" w:hAnsi="宋体"/>
                <w:szCs w:val="21"/>
              </w:rPr>
            </w:pPr>
            <w:r>
              <w:rPr>
                <w:rFonts w:hint="eastAsia" w:ascii="宋体" w:hAnsi="宋体" w:cs="宋体"/>
                <w:bCs/>
                <w:kern w:val="0"/>
                <w:szCs w:val="21"/>
                <w:lang w:val="en-US" w:eastAsia="zh-CN"/>
              </w:rPr>
              <w:t>2.</w:t>
            </w:r>
            <w:r>
              <w:rPr>
                <w:rFonts w:hint="eastAsia" w:ascii="宋体" w:hAnsi="宋体" w:cs="宋体"/>
                <w:bCs/>
                <w:kern w:val="0"/>
                <w:szCs w:val="21"/>
              </w:rPr>
              <w:t>授权代理人身份证明文件包括：法定代表人身份证明、法定代表人授权委托书、本人二代身份证原件（上述需在递交投标文件时出示的身份证明文件不得密封在投标文件内）。</w:t>
            </w:r>
          </w:p>
        </w:tc>
      </w:tr>
      <w:tr>
        <w:tblPrEx>
          <w:tblCellMar>
            <w:top w:w="0" w:type="dxa"/>
            <w:left w:w="108" w:type="dxa"/>
            <w:bottom w:w="0" w:type="dxa"/>
            <w:right w:w="108" w:type="dxa"/>
          </w:tblCellMar>
        </w:tblPrEx>
        <w:trPr>
          <w:trHeight w:val="424"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30</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履约保证</w:t>
            </w:r>
          </w:p>
        </w:tc>
        <w:tc>
          <w:tcPr>
            <w:tcW w:w="663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u w:val="single"/>
              </w:rPr>
            </w:pPr>
            <w:r>
              <w:rPr>
                <w:rFonts w:hint="eastAsia" w:ascii="宋体" w:hAnsi="宋体"/>
                <w:szCs w:val="21"/>
                <w:u w:val="single"/>
              </w:rPr>
              <w:t>履约保证形式：现金或银行见索即付保函。</w:t>
            </w:r>
          </w:p>
          <w:p>
            <w:pPr>
              <w:spacing w:line="360" w:lineRule="exact"/>
              <w:rPr>
                <w:rFonts w:ascii="宋体" w:hAnsi="宋体"/>
                <w:szCs w:val="21"/>
                <w:highlight w:val="none"/>
                <w:u w:val="single"/>
              </w:rPr>
            </w:pPr>
            <w:r>
              <w:rPr>
                <w:rFonts w:hint="eastAsia" w:ascii="宋体" w:hAnsi="宋体"/>
                <w:szCs w:val="21"/>
                <w:u w:val="single"/>
              </w:rPr>
              <w:t>履约保证金额：签约合同总价</w:t>
            </w:r>
            <w:r>
              <w:rPr>
                <w:rFonts w:hint="eastAsia" w:ascii="宋体" w:hAnsi="宋体"/>
                <w:szCs w:val="21"/>
                <w:highlight w:val="none"/>
                <w:u w:val="single"/>
              </w:rPr>
              <w:t>的</w:t>
            </w:r>
            <w:r>
              <w:rPr>
                <w:rFonts w:hint="eastAsia" w:ascii="宋体" w:hAnsi="宋体"/>
                <w:szCs w:val="21"/>
                <w:highlight w:val="none"/>
                <w:u w:val="single"/>
                <w:lang w:val="en-US" w:eastAsia="zh-CN"/>
              </w:rPr>
              <w:t>2</w:t>
            </w:r>
            <w:r>
              <w:rPr>
                <w:rFonts w:hint="eastAsia" w:ascii="宋体" w:hAnsi="宋体"/>
                <w:szCs w:val="21"/>
                <w:highlight w:val="none"/>
                <w:u w:val="single"/>
              </w:rPr>
              <w:t>% 。</w:t>
            </w:r>
          </w:p>
          <w:p>
            <w:pPr>
              <w:spacing w:line="360" w:lineRule="exact"/>
              <w:rPr>
                <w:rFonts w:ascii="宋体" w:hAnsi="宋体"/>
                <w:szCs w:val="21"/>
                <w:u w:val="single"/>
              </w:rPr>
            </w:pPr>
            <w:r>
              <w:rPr>
                <w:rFonts w:hint="eastAsia" w:ascii="宋体" w:hAnsi="宋体"/>
                <w:szCs w:val="21"/>
                <w:u w:val="single"/>
              </w:rPr>
              <w:t>履约保证的提交时限：发出中标通知书后5个日历天内并在签订施工合同前，中标人应向招标人提供履约保证，自行转化为履约保证金的投标保证金不足履约担保金额的，中标人须补足金额；提供银行保函的，可在合同签订后15个工作日内提供，投标保证金在银行保函提供后10个工作日内退还，预付款、进度款等均延迟至银行保函提供后再开始支付。</w:t>
            </w:r>
          </w:p>
          <w:p>
            <w:pPr>
              <w:spacing w:line="360" w:lineRule="exact"/>
              <w:rPr>
                <w:rFonts w:ascii="宋体" w:hAnsi="宋体"/>
                <w:szCs w:val="21"/>
                <w:u w:val="single"/>
              </w:rPr>
            </w:pPr>
            <w:r>
              <w:rPr>
                <w:rFonts w:hint="eastAsia" w:ascii="宋体" w:hAnsi="宋体"/>
                <w:szCs w:val="21"/>
                <w:u w:val="single"/>
              </w:rPr>
              <w:t>履约保证的有效期：自签订的合同生效之日起至竣工验收合格、工程完成移交之日止。</w:t>
            </w:r>
          </w:p>
          <w:p>
            <w:pPr>
              <w:spacing w:line="360" w:lineRule="exact"/>
              <w:rPr>
                <w:rFonts w:ascii="宋体" w:hAnsi="宋体"/>
                <w:szCs w:val="21"/>
                <w:u w:val="single"/>
              </w:rPr>
            </w:pPr>
            <w:r>
              <w:rPr>
                <w:rFonts w:hint="eastAsia" w:ascii="宋体" w:hAnsi="宋体"/>
                <w:szCs w:val="21"/>
                <w:u w:val="single"/>
              </w:rPr>
              <w:t>履约保证的退还：现金部分在竣工验收合格后15个工作日内无息退还。</w:t>
            </w:r>
          </w:p>
        </w:tc>
      </w:tr>
      <w:tr>
        <w:tblPrEx>
          <w:tblCellMar>
            <w:top w:w="0" w:type="dxa"/>
            <w:left w:w="108" w:type="dxa"/>
            <w:bottom w:w="0" w:type="dxa"/>
            <w:right w:w="108" w:type="dxa"/>
          </w:tblCellMar>
        </w:tblPrEx>
        <w:trPr>
          <w:trHeight w:val="238"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w:t>
            </w:r>
          </w:p>
        </w:tc>
        <w:tc>
          <w:tcPr>
            <w:tcW w:w="22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szCs w:val="21"/>
                <w:highlight w:val="none"/>
                <w:lang w:eastAsia="zh-CN"/>
              </w:rPr>
            </w:pPr>
            <w:r>
              <w:rPr>
                <w:rFonts w:hint="eastAsia" w:ascii="宋体" w:hAnsi="宋体"/>
                <w:szCs w:val="21"/>
                <w:highlight w:val="none"/>
              </w:rPr>
              <w:t>工程</w:t>
            </w:r>
            <w:r>
              <w:rPr>
                <w:rFonts w:hint="eastAsia" w:ascii="宋体" w:hAnsi="宋体"/>
                <w:szCs w:val="21"/>
                <w:highlight w:val="none"/>
                <w:lang w:eastAsia="zh-CN"/>
              </w:rPr>
              <w:t>款结算及支付方式</w:t>
            </w:r>
          </w:p>
        </w:tc>
        <w:tc>
          <w:tcPr>
            <w:tcW w:w="66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工程备料款（预付款）按本工程合同价的30%拨付，签订合同且进场后7个工作日内支付，支付前由乙方出具等额有效的增值税发票给甲方。</w:t>
            </w:r>
          </w:p>
          <w:p>
            <w:pPr>
              <w:spacing w:line="400" w:lineRule="exact"/>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工程完工后30个工作日内，支付工程进度款至合同价的70%，支付前由乙方出具等额有效增值税发票给甲方。</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工程竣工验收合格并审定结算后，由乙方出具工程剩余全额有效增值税发票给甲方，甲方应在收到发票后15个工作日内一次性支付至结算价的97%。</w:t>
            </w:r>
          </w:p>
          <w:p>
            <w:pPr>
              <w:spacing w:line="360" w:lineRule="exact"/>
              <w:rPr>
                <w:rFonts w:hint="eastAsia" w:ascii="宋体" w:hAnsi="宋体"/>
                <w:szCs w:val="21"/>
                <w:highlight w:val="yellow"/>
              </w:rPr>
            </w:pPr>
            <w:r>
              <w:rPr>
                <w:rFonts w:hint="eastAsia" w:cs="Times New Roman"/>
                <w:kern w:val="2"/>
                <w:sz w:val="21"/>
                <w:szCs w:val="24"/>
                <w:lang w:val="en-US" w:eastAsia="zh-CN" w:bidi="ar-SA"/>
              </w:rPr>
              <w:t>4.</w:t>
            </w:r>
            <w:r>
              <w:rPr>
                <w:rFonts w:hint="eastAsia" w:ascii="Times New Roman" w:eastAsia="宋体" w:cs="Times New Roman"/>
                <w:kern w:val="2"/>
                <w:sz w:val="21"/>
                <w:szCs w:val="24"/>
                <w:lang w:val="en-US" w:eastAsia="zh-CN" w:bidi="ar-SA"/>
              </w:rPr>
              <w:t>剩余结算款项（即结算价的3%）作为工程质保金，需在一年质保期满且无质量问题后30个工作日内结清余款（不计利息），质保金支付由中标人发起申请，经双方确认无质量问题后支付。</w:t>
            </w:r>
            <w:r>
              <w:rPr>
                <w:rFonts w:hint="eastAsia" w:ascii="Times New Roman" w:hAnsi="Times New Roman" w:eastAsia="宋体" w:cs="Times New Roman"/>
                <w:kern w:val="2"/>
                <w:sz w:val="21"/>
                <w:szCs w:val="24"/>
                <w:lang w:val="en-US" w:eastAsia="zh-CN" w:bidi="ar-SA"/>
              </w:rPr>
              <w:t xml:space="preserve"> </w:t>
            </w:r>
          </w:p>
        </w:tc>
      </w:tr>
    </w:tbl>
    <w:p>
      <w:pPr>
        <w:spacing w:line="400" w:lineRule="exact"/>
        <w:rPr>
          <w:b/>
          <w:szCs w:val="21"/>
        </w:rPr>
      </w:pPr>
      <w:r>
        <w:rPr>
          <w:rFonts w:hint="eastAsia"/>
          <w:b/>
          <w:szCs w:val="21"/>
        </w:rPr>
        <w:t>注：本表内容须与投标人须知正文对应条款的内容一起阅读理解，如有不一致且不能互相解释的内容时，以本表内容为准。</w:t>
      </w:r>
    </w:p>
    <w:p>
      <w:pPr>
        <w:spacing w:line="500" w:lineRule="exact"/>
        <w:jc w:val="center"/>
        <w:rPr>
          <w:rFonts w:ascii="宋体" w:hAnsi="宋体"/>
          <w:b/>
          <w:bCs/>
          <w:sz w:val="30"/>
          <w:szCs w:val="30"/>
        </w:rPr>
      </w:pPr>
      <w:r>
        <w:rPr>
          <w:b/>
          <w:szCs w:val="21"/>
        </w:rPr>
        <w:br w:type="page"/>
      </w:r>
      <w:bookmarkStart w:id="210" w:name="_Toc4597"/>
      <w:bookmarkStart w:id="211" w:name="_Toc610"/>
      <w:bookmarkStart w:id="212" w:name="_Toc23917"/>
      <w:bookmarkStart w:id="213" w:name="_Toc32351"/>
      <w:bookmarkStart w:id="214" w:name="_Toc32114"/>
      <w:bookmarkStart w:id="215" w:name="_Toc179632598"/>
      <w:r>
        <w:rPr>
          <w:rStyle w:val="127"/>
          <w:rFonts w:hint="eastAsia"/>
        </w:rPr>
        <w:t>第三章 投标文件的组成</w:t>
      </w:r>
      <w:bookmarkEnd w:id="210"/>
      <w:bookmarkEnd w:id="211"/>
      <w:bookmarkEnd w:id="212"/>
      <w:bookmarkEnd w:id="213"/>
    </w:p>
    <w:p>
      <w:pPr>
        <w:spacing w:line="440" w:lineRule="exact"/>
        <w:ind w:firstLine="482" w:firstLineChars="200"/>
        <w:rPr>
          <w:rFonts w:ascii="宋体" w:hAnsi="宋体"/>
          <w:b/>
          <w:bCs/>
          <w:sz w:val="24"/>
        </w:rPr>
      </w:pPr>
      <w:r>
        <w:rPr>
          <w:rFonts w:hint="eastAsia" w:ascii="宋体" w:hAnsi="宋体"/>
          <w:b/>
          <w:bCs/>
          <w:sz w:val="24"/>
        </w:rPr>
        <w:t>1</w:t>
      </w:r>
      <w:r>
        <w:rPr>
          <w:rFonts w:ascii="宋体" w:hAnsi="宋体"/>
          <w:b/>
          <w:bCs/>
          <w:sz w:val="24"/>
        </w:rPr>
        <w:t>. 投标文件的语言及度量衡单位</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.1 投标文件和与投标有关的所有文件均应使用</w:t>
      </w:r>
      <w:r>
        <w:rPr>
          <w:rFonts w:hint="eastAsia" w:ascii="宋体" w:hAnsi="宋体"/>
          <w:b/>
          <w:sz w:val="24"/>
          <w:lang w:eastAsia="zh-CN"/>
        </w:rPr>
        <w:t>中文</w:t>
      </w:r>
      <w:r>
        <w:rPr>
          <w:rFonts w:ascii="宋体" w:hAnsi="宋体"/>
          <w:sz w:val="24"/>
        </w:rPr>
        <w:t>。</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.2 除工程规范另有规定外，投标文件使用的度量衡单位，均采用中华人民共和国法定计量单位。</w:t>
      </w:r>
    </w:p>
    <w:p>
      <w:pPr>
        <w:spacing w:line="440" w:lineRule="exact"/>
        <w:ind w:firstLine="482" w:firstLineChars="200"/>
        <w:rPr>
          <w:rFonts w:ascii="宋体" w:hAnsi="宋体"/>
          <w:b/>
          <w:sz w:val="24"/>
          <w:highlight w:val="none"/>
        </w:rPr>
      </w:pPr>
      <w:r>
        <w:rPr>
          <w:rFonts w:hint="eastAsia" w:ascii="宋体" w:hAnsi="宋体"/>
          <w:b/>
          <w:sz w:val="24"/>
          <w:highlight w:val="none"/>
        </w:rPr>
        <w:t>2.</w:t>
      </w:r>
      <w:r>
        <w:rPr>
          <w:rFonts w:ascii="宋体" w:hAnsi="宋体"/>
          <w:b/>
          <w:sz w:val="24"/>
          <w:highlight w:val="none"/>
        </w:rPr>
        <w:t xml:space="preserve"> 投标</w:t>
      </w:r>
      <w:r>
        <w:rPr>
          <w:rFonts w:hint="eastAsia" w:ascii="宋体" w:hAnsi="宋体"/>
          <w:b/>
          <w:sz w:val="24"/>
          <w:highlight w:val="none"/>
        </w:rPr>
        <w:t>文件</w:t>
      </w:r>
      <w:r>
        <w:rPr>
          <w:rFonts w:ascii="宋体" w:hAnsi="宋体"/>
          <w:b/>
          <w:sz w:val="24"/>
          <w:highlight w:val="none"/>
        </w:rPr>
        <w:t>主要包括下列内容：</w:t>
      </w:r>
    </w:p>
    <w:p>
      <w:pPr>
        <w:spacing w:line="440" w:lineRule="exact"/>
        <w:ind w:firstLine="480" w:firstLineChars="200"/>
        <w:rPr>
          <w:rFonts w:ascii="宋体" w:hAnsi="宋体"/>
          <w:sz w:val="24"/>
        </w:rPr>
      </w:pPr>
      <w:r>
        <w:rPr>
          <w:rFonts w:ascii="宋体" w:hAnsi="宋体"/>
          <w:sz w:val="24"/>
        </w:rPr>
        <w:t>2.1</w:t>
      </w:r>
      <w:r>
        <w:rPr>
          <w:rFonts w:hint="eastAsia" w:ascii="宋体" w:hAnsi="宋体"/>
          <w:sz w:val="24"/>
        </w:rPr>
        <w:t>商务标</w:t>
      </w:r>
      <w:r>
        <w:rPr>
          <w:rFonts w:ascii="宋体" w:hAnsi="宋体"/>
          <w:sz w:val="24"/>
        </w:rPr>
        <w:t>；</w:t>
      </w:r>
    </w:p>
    <w:p>
      <w:pPr>
        <w:spacing w:line="440" w:lineRule="exact"/>
        <w:ind w:firstLine="480" w:firstLineChars="200"/>
        <w:rPr>
          <w:rFonts w:ascii="宋体" w:hAnsi="宋体"/>
          <w:sz w:val="24"/>
        </w:rPr>
      </w:pPr>
      <w:r>
        <w:rPr>
          <w:rFonts w:ascii="宋体" w:hAnsi="宋体"/>
          <w:sz w:val="24"/>
        </w:rPr>
        <w:t>2.2</w:t>
      </w:r>
      <w:r>
        <w:rPr>
          <w:rFonts w:hint="eastAsia" w:ascii="宋体" w:hAnsi="宋体"/>
          <w:sz w:val="24"/>
        </w:rPr>
        <w:t>技术标</w:t>
      </w:r>
      <w:r>
        <w:rPr>
          <w:rFonts w:ascii="宋体" w:hAnsi="宋体"/>
          <w:sz w:val="24"/>
        </w:rPr>
        <w:t>；</w:t>
      </w:r>
    </w:p>
    <w:p>
      <w:pPr>
        <w:spacing w:line="440" w:lineRule="exact"/>
        <w:ind w:firstLine="480" w:firstLineChars="200"/>
        <w:rPr>
          <w:rFonts w:ascii="宋体" w:hAnsi="宋体"/>
          <w:sz w:val="24"/>
        </w:rPr>
      </w:pPr>
      <w:r>
        <w:rPr>
          <w:rFonts w:hint="eastAsia" w:ascii="宋体" w:hAnsi="宋体"/>
          <w:sz w:val="24"/>
        </w:rPr>
        <w:t>应单独分装，具体要求内容详见“第</w:t>
      </w:r>
      <w:r>
        <w:rPr>
          <w:rFonts w:hint="eastAsia" w:ascii="宋体" w:hAnsi="宋体"/>
          <w:sz w:val="24"/>
          <w:lang w:val="en-US" w:eastAsia="zh-CN"/>
        </w:rPr>
        <w:t>六</w:t>
      </w:r>
      <w:r>
        <w:rPr>
          <w:rFonts w:hint="eastAsia" w:ascii="宋体" w:hAnsi="宋体"/>
          <w:sz w:val="24"/>
        </w:rPr>
        <w:t>章 投标文件的格式”。</w:t>
      </w:r>
    </w:p>
    <w:p>
      <w:pPr>
        <w:rPr>
          <w:rFonts w:ascii="宋体" w:hAnsi="宋体"/>
          <w:sz w:val="28"/>
          <w:szCs w:val="28"/>
        </w:rPr>
      </w:pPr>
    </w:p>
    <w:p>
      <w:pPr>
        <w:spacing w:line="500" w:lineRule="exact"/>
        <w:jc w:val="center"/>
        <w:rPr>
          <w:rFonts w:ascii="宋体" w:hAnsi="宋体"/>
          <w:b/>
          <w:bCs/>
          <w:sz w:val="30"/>
          <w:szCs w:val="30"/>
          <w:highlight w:val="yellow"/>
        </w:rPr>
      </w:pPr>
      <w:r>
        <w:rPr>
          <w:rFonts w:hint="eastAsia" w:ascii="宋体" w:hAnsi="宋体"/>
          <w:b/>
          <w:bCs/>
          <w:sz w:val="30"/>
          <w:szCs w:val="30"/>
        </w:rPr>
        <w:br w:type="page"/>
      </w:r>
      <w:bookmarkStart w:id="216" w:name="_Toc32174"/>
      <w:bookmarkStart w:id="217" w:name="_Toc30141"/>
      <w:bookmarkStart w:id="218" w:name="_Toc11875"/>
      <w:bookmarkStart w:id="219" w:name="_Toc27208"/>
      <w:r>
        <w:rPr>
          <w:rStyle w:val="127"/>
          <w:rFonts w:hint="eastAsia"/>
          <w:highlight w:val="none"/>
        </w:rPr>
        <w:t>第四章 开标流程</w:t>
      </w:r>
      <w:bookmarkEnd w:id="216"/>
      <w:bookmarkEnd w:id="217"/>
      <w:bookmarkEnd w:id="218"/>
      <w:bookmarkEnd w:id="219"/>
    </w:p>
    <w:p>
      <w:pPr>
        <w:spacing w:line="440" w:lineRule="exact"/>
        <w:ind w:firstLine="482" w:firstLineChars="200"/>
        <w:rPr>
          <w:rFonts w:ascii="宋体" w:hAnsi="宋体"/>
          <w:b/>
          <w:bCs/>
          <w:sz w:val="24"/>
        </w:rPr>
      </w:pPr>
      <w:r>
        <w:rPr>
          <w:rFonts w:hint="eastAsia" w:ascii="宋体" w:hAnsi="宋体"/>
          <w:b/>
          <w:bCs/>
          <w:sz w:val="24"/>
        </w:rPr>
        <w:t>1</w:t>
      </w:r>
      <w:r>
        <w:rPr>
          <w:rFonts w:ascii="宋体" w:hAnsi="宋体"/>
          <w:b/>
          <w:bCs/>
          <w:sz w:val="24"/>
        </w:rPr>
        <w:t>.  开标</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 xml:space="preserve"> 开标程序</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.1 开标由</w:t>
      </w:r>
      <w:r>
        <w:rPr>
          <w:rFonts w:hint="eastAsia" w:ascii="宋体" w:hAnsi="宋体"/>
          <w:sz w:val="24"/>
          <w:lang w:val="en-US" w:eastAsia="zh-CN"/>
        </w:rPr>
        <w:t>招标</w:t>
      </w:r>
      <w:r>
        <w:rPr>
          <w:rFonts w:ascii="宋体" w:hAnsi="宋体"/>
          <w:sz w:val="24"/>
        </w:rPr>
        <w:t>单位主持；</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2</w:t>
      </w:r>
      <w:r>
        <w:rPr>
          <w:rFonts w:ascii="宋体" w:hAnsi="宋体"/>
          <w:sz w:val="24"/>
        </w:rPr>
        <w:t xml:space="preserve"> 由</w:t>
      </w:r>
      <w:r>
        <w:rPr>
          <w:rFonts w:hint="eastAsia" w:ascii="宋体" w:hAnsi="宋体"/>
          <w:sz w:val="24"/>
          <w:lang w:val="en-US" w:eastAsia="zh-CN"/>
        </w:rPr>
        <w:t>招标</w:t>
      </w:r>
      <w:r>
        <w:rPr>
          <w:rFonts w:hint="eastAsia" w:ascii="宋体" w:hAnsi="宋体"/>
          <w:sz w:val="24"/>
        </w:rPr>
        <w:t>单位</w:t>
      </w:r>
      <w:r>
        <w:rPr>
          <w:rFonts w:ascii="宋体" w:hAnsi="宋体"/>
          <w:sz w:val="24"/>
        </w:rPr>
        <w:t>有关工作人员拆封，宣读投标人名称、投标价格和投标文件的其它主要内容。</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lang w:val="en-US" w:eastAsia="zh-CN"/>
        </w:rPr>
        <w:t>招标</w:t>
      </w:r>
      <w:r>
        <w:rPr>
          <w:rFonts w:ascii="宋体" w:hAnsi="宋体"/>
          <w:sz w:val="24"/>
        </w:rPr>
        <w:t>单位对开标过程进行记录，并存档备查。</w:t>
      </w:r>
    </w:p>
    <w:p>
      <w:pPr>
        <w:spacing w:line="440" w:lineRule="exact"/>
        <w:ind w:firstLine="482" w:firstLineChars="200"/>
        <w:rPr>
          <w:rFonts w:ascii="宋体" w:hAnsi="宋体"/>
          <w:b/>
          <w:bCs/>
          <w:sz w:val="24"/>
        </w:rPr>
      </w:pPr>
      <w:r>
        <w:rPr>
          <w:rFonts w:hint="eastAsia" w:ascii="宋体" w:hAnsi="宋体"/>
          <w:b/>
          <w:bCs/>
          <w:sz w:val="24"/>
        </w:rPr>
        <w:t>2.  投标文件的有效性</w:t>
      </w:r>
    </w:p>
    <w:p>
      <w:pPr>
        <w:spacing w:line="440" w:lineRule="exact"/>
        <w:ind w:firstLine="480" w:firstLineChars="200"/>
        <w:rPr>
          <w:rFonts w:ascii="宋体" w:hAnsi="宋体"/>
          <w:sz w:val="24"/>
        </w:rPr>
      </w:pPr>
      <w:r>
        <w:rPr>
          <w:rFonts w:hint="eastAsia" w:ascii="宋体" w:hAnsi="宋体"/>
          <w:sz w:val="24"/>
        </w:rPr>
        <w:t>2.1  开标时，投标文件出现下列情形之一的，由评标委员会评审后作为无效投标文件处理。</w:t>
      </w:r>
    </w:p>
    <w:p>
      <w:pPr>
        <w:spacing w:line="440" w:lineRule="exact"/>
        <w:ind w:firstLine="480" w:firstLineChars="200"/>
        <w:rPr>
          <w:rFonts w:ascii="宋体" w:hAnsi="宋体"/>
          <w:sz w:val="24"/>
        </w:rPr>
      </w:pPr>
      <w:r>
        <w:rPr>
          <w:rFonts w:hint="eastAsia" w:ascii="宋体" w:hAnsi="宋体"/>
          <w:sz w:val="24"/>
        </w:rPr>
        <w:t>2.1.1投标文件有关内容未按规定加盖投标人印章或未经法定代表人或其委托代理人签字或盖章的；由委托代理人签字或盖章的，但未随投标文件一起提交有效的“授权委托书”原件的；</w:t>
      </w:r>
    </w:p>
    <w:p>
      <w:pPr>
        <w:spacing w:line="440" w:lineRule="exact"/>
        <w:ind w:firstLine="480" w:firstLineChars="200"/>
        <w:rPr>
          <w:rFonts w:ascii="宋体" w:hAnsi="宋体"/>
          <w:sz w:val="24"/>
        </w:rPr>
      </w:pPr>
      <w:r>
        <w:rPr>
          <w:rFonts w:hint="eastAsia" w:ascii="宋体" w:hAnsi="宋体"/>
          <w:sz w:val="24"/>
        </w:rPr>
        <w:t>2.1.2投标文件的内容不全或者关键内容字迹模糊、无法辨认的；</w:t>
      </w:r>
    </w:p>
    <w:p>
      <w:pPr>
        <w:spacing w:line="440" w:lineRule="exact"/>
        <w:ind w:firstLine="480" w:firstLineChars="200"/>
        <w:rPr>
          <w:rFonts w:ascii="宋体" w:hAnsi="宋体"/>
          <w:sz w:val="24"/>
        </w:rPr>
      </w:pPr>
      <w:r>
        <w:rPr>
          <w:rFonts w:hint="eastAsia" w:ascii="宋体" w:hAnsi="宋体"/>
          <w:sz w:val="24"/>
        </w:rPr>
        <w:t>2.1.3投标人未按照招标文件的要求提供投标保证金的；</w:t>
      </w:r>
    </w:p>
    <w:p>
      <w:pPr>
        <w:spacing w:line="440" w:lineRule="exact"/>
        <w:ind w:firstLine="480" w:firstLineChars="200"/>
        <w:rPr>
          <w:rFonts w:ascii="宋体" w:hAnsi="宋体"/>
          <w:sz w:val="24"/>
        </w:rPr>
      </w:pPr>
      <w:r>
        <w:rPr>
          <w:rFonts w:hint="eastAsia" w:ascii="宋体" w:hAnsi="宋体"/>
          <w:sz w:val="24"/>
        </w:rPr>
        <w:t>2.1.4投标人递交两份或多份内容不同的投标文件，或在一份投标文件中对同一招标项目报有两个或多个报价，且未在投标截止时间前书面声明哪一个有效；</w:t>
      </w:r>
    </w:p>
    <w:p>
      <w:pPr>
        <w:spacing w:line="440" w:lineRule="exact"/>
        <w:ind w:firstLine="480" w:firstLineChars="200"/>
        <w:rPr>
          <w:rFonts w:ascii="宋体" w:hAnsi="宋体"/>
          <w:sz w:val="24"/>
        </w:rPr>
      </w:pPr>
      <w:r>
        <w:rPr>
          <w:rFonts w:hint="eastAsia" w:ascii="宋体" w:hAnsi="宋体"/>
          <w:sz w:val="24"/>
        </w:rPr>
        <w:t>2.1.5投标文件载明的招标项目完成期限超过招标文件规定的期限；</w:t>
      </w:r>
    </w:p>
    <w:p>
      <w:pPr>
        <w:spacing w:line="440" w:lineRule="exact"/>
        <w:ind w:firstLine="480" w:firstLineChars="200"/>
        <w:rPr>
          <w:rFonts w:ascii="宋体" w:hAnsi="宋体"/>
          <w:sz w:val="24"/>
        </w:rPr>
      </w:pPr>
      <w:r>
        <w:rPr>
          <w:rFonts w:hint="eastAsia" w:ascii="宋体" w:hAnsi="宋体"/>
          <w:sz w:val="24"/>
        </w:rPr>
        <w:t>2.1.6投标文件附有招标人不能接受的条件；</w:t>
      </w:r>
    </w:p>
    <w:p>
      <w:pPr>
        <w:spacing w:line="440" w:lineRule="exact"/>
        <w:ind w:firstLine="480" w:firstLineChars="200"/>
        <w:rPr>
          <w:rFonts w:ascii="宋体" w:hAnsi="宋体"/>
          <w:sz w:val="24"/>
        </w:rPr>
      </w:pPr>
      <w:r>
        <w:rPr>
          <w:rFonts w:hint="eastAsia" w:ascii="宋体" w:hAnsi="宋体"/>
          <w:sz w:val="24"/>
        </w:rPr>
        <w:t>2.1.7投标总价超过或等于本招标文件规定的拦标价的；</w:t>
      </w:r>
    </w:p>
    <w:p>
      <w:pPr>
        <w:spacing w:line="440" w:lineRule="exact"/>
        <w:ind w:firstLine="480" w:firstLineChars="200"/>
        <w:rPr>
          <w:rFonts w:ascii="宋体" w:hAnsi="宋体"/>
          <w:sz w:val="24"/>
        </w:rPr>
      </w:pPr>
      <w:r>
        <w:rPr>
          <w:rFonts w:hint="eastAsia" w:ascii="宋体" w:hAnsi="宋体"/>
          <w:sz w:val="24"/>
        </w:rPr>
        <w:t>2.1.8不符合招标文件中规定的其他实质性要求，存在重大偏差的。</w:t>
      </w:r>
    </w:p>
    <w:p>
      <w:pPr>
        <w:spacing w:line="440" w:lineRule="exact"/>
        <w:ind w:firstLine="480" w:firstLineChars="200"/>
        <w:rPr>
          <w:rFonts w:ascii="宋体" w:hAnsi="宋体"/>
          <w:sz w:val="24"/>
        </w:rPr>
      </w:pPr>
      <w:r>
        <w:rPr>
          <w:rFonts w:hint="eastAsia" w:ascii="宋体" w:hAnsi="宋体"/>
          <w:sz w:val="24"/>
        </w:rPr>
        <w:t>2</w:t>
      </w:r>
      <w:r>
        <w:rPr>
          <w:rFonts w:ascii="宋体" w:hAnsi="宋体"/>
          <w:sz w:val="24"/>
        </w:rPr>
        <w:t>.2 有效投标文件，由评标委员会进行详细评审、比较。</w:t>
      </w:r>
    </w:p>
    <w:p>
      <w:pPr>
        <w:spacing w:line="440" w:lineRule="exact"/>
        <w:ind w:firstLine="482" w:firstLineChars="200"/>
        <w:rPr>
          <w:rFonts w:hint="eastAsia" w:ascii="宋体" w:hAnsi="宋体"/>
          <w:b/>
          <w:bCs/>
          <w:sz w:val="24"/>
        </w:rPr>
      </w:pPr>
      <w:r>
        <w:rPr>
          <w:rFonts w:hint="eastAsia" w:ascii="宋体" w:hAnsi="宋体"/>
          <w:b/>
          <w:bCs/>
          <w:sz w:val="24"/>
          <w:lang w:val="en-US" w:eastAsia="zh-CN"/>
        </w:rPr>
        <w:t>3.</w:t>
      </w:r>
      <w:r>
        <w:rPr>
          <w:rFonts w:hint="eastAsia" w:ascii="宋体" w:hAnsi="宋体"/>
          <w:b/>
          <w:bCs/>
          <w:sz w:val="24"/>
        </w:rPr>
        <w:t xml:space="preserve"> 评标</w:t>
      </w:r>
    </w:p>
    <w:p>
      <w:pPr>
        <w:spacing w:line="440" w:lineRule="exact"/>
        <w:ind w:firstLine="482" w:firstLineChars="200"/>
        <w:rPr>
          <w:rFonts w:ascii="宋体" w:hAnsi="宋体"/>
          <w:b/>
          <w:bCs/>
          <w:sz w:val="24"/>
        </w:rPr>
      </w:pPr>
      <w:r>
        <w:rPr>
          <w:rFonts w:hint="eastAsia" w:ascii="宋体" w:hAnsi="宋体"/>
          <w:b/>
          <w:bCs/>
          <w:sz w:val="24"/>
          <w:lang w:val="en-US" w:eastAsia="zh-CN"/>
        </w:rPr>
        <w:t>3</w:t>
      </w:r>
      <w:r>
        <w:rPr>
          <w:rFonts w:hint="eastAsia" w:ascii="宋体" w:hAnsi="宋体"/>
          <w:b/>
          <w:bCs/>
          <w:sz w:val="24"/>
        </w:rPr>
        <w:t xml:space="preserve">.1 </w:t>
      </w:r>
      <w:r>
        <w:rPr>
          <w:rFonts w:ascii="宋体" w:hAnsi="宋体"/>
          <w:b/>
          <w:bCs/>
          <w:sz w:val="24"/>
        </w:rPr>
        <w:t>评标</w:t>
      </w:r>
      <w:r>
        <w:rPr>
          <w:rFonts w:hint="eastAsia" w:ascii="宋体" w:hAnsi="宋体"/>
          <w:b/>
          <w:bCs/>
          <w:sz w:val="24"/>
        </w:rPr>
        <w:t>小组</w:t>
      </w:r>
      <w:r>
        <w:rPr>
          <w:rFonts w:ascii="宋体" w:hAnsi="宋体"/>
          <w:b/>
          <w:bCs/>
          <w:sz w:val="24"/>
        </w:rPr>
        <w:t>与评标</w:t>
      </w:r>
    </w:p>
    <w:p>
      <w:pPr>
        <w:spacing w:line="440" w:lineRule="exact"/>
        <w:ind w:firstLine="480" w:firstLineChars="200"/>
        <w:rPr>
          <w:rFonts w:ascii="宋体" w:hAnsi="宋体"/>
          <w:b/>
          <w:sz w:val="24"/>
        </w:rPr>
      </w:pPr>
      <w:r>
        <w:rPr>
          <w:rFonts w:hint="eastAsia" w:ascii="宋体" w:hAnsi="宋体"/>
          <w:sz w:val="24"/>
          <w:lang w:val="en-US" w:eastAsia="zh-CN"/>
        </w:rPr>
        <w:t>3</w:t>
      </w:r>
      <w:r>
        <w:rPr>
          <w:rFonts w:hint="eastAsia" w:ascii="宋体" w:hAnsi="宋体"/>
          <w:sz w:val="24"/>
        </w:rPr>
        <w:t>.1</w:t>
      </w:r>
      <w:r>
        <w:rPr>
          <w:rFonts w:ascii="宋体" w:hAnsi="宋体"/>
          <w:sz w:val="24"/>
        </w:rPr>
        <w:t>.1 评标</w:t>
      </w:r>
      <w:r>
        <w:rPr>
          <w:rFonts w:hint="eastAsia" w:ascii="宋体" w:hAnsi="宋体"/>
          <w:sz w:val="24"/>
        </w:rPr>
        <w:t>小组</w:t>
      </w:r>
      <w:r>
        <w:rPr>
          <w:rFonts w:ascii="宋体" w:hAnsi="宋体"/>
          <w:sz w:val="24"/>
        </w:rPr>
        <w:t>由招标人依法组建，负责评标活动，并</w:t>
      </w:r>
      <w:r>
        <w:rPr>
          <w:rFonts w:ascii="宋体" w:hAnsi="宋体"/>
          <w:bCs/>
          <w:sz w:val="24"/>
        </w:rPr>
        <w:t>向招标人推荐中标候选人。</w:t>
      </w:r>
    </w:p>
    <w:p>
      <w:pPr>
        <w:spacing w:line="440" w:lineRule="exact"/>
        <w:ind w:firstLine="480" w:firstLineChars="200"/>
        <w:rPr>
          <w:rFonts w:ascii="宋体" w:hAnsi="宋体"/>
          <w:b/>
          <w:sz w:val="24"/>
        </w:rPr>
      </w:pPr>
      <w:r>
        <w:rPr>
          <w:rFonts w:hint="eastAsia" w:ascii="宋体" w:hAnsi="宋体"/>
          <w:sz w:val="24"/>
          <w:lang w:val="en-US" w:eastAsia="zh-CN"/>
        </w:rPr>
        <w:t>3</w:t>
      </w:r>
      <w:r>
        <w:rPr>
          <w:rFonts w:hint="eastAsia" w:ascii="宋体" w:hAnsi="宋体"/>
          <w:sz w:val="24"/>
        </w:rPr>
        <w:t>.1</w:t>
      </w:r>
      <w:r>
        <w:rPr>
          <w:rFonts w:ascii="宋体" w:hAnsi="宋体"/>
          <w:sz w:val="24"/>
        </w:rPr>
        <w:t>.2 开标结束后，开始评标，评标采用保密方式进行。</w:t>
      </w:r>
    </w:p>
    <w:p>
      <w:pPr>
        <w:spacing w:line="440" w:lineRule="exact"/>
        <w:ind w:firstLine="480" w:firstLineChars="200"/>
        <w:rPr>
          <w:rFonts w:ascii="宋体" w:hAnsi="宋体"/>
          <w:bCs/>
          <w:sz w:val="24"/>
        </w:rPr>
      </w:pPr>
      <w:r>
        <w:rPr>
          <w:rFonts w:hint="eastAsia" w:ascii="宋体" w:hAnsi="宋体"/>
          <w:bCs/>
          <w:sz w:val="24"/>
          <w:lang w:val="en-US" w:eastAsia="zh-CN"/>
        </w:rPr>
        <w:t>3</w:t>
      </w:r>
      <w:r>
        <w:rPr>
          <w:rFonts w:hint="eastAsia" w:ascii="宋体" w:hAnsi="宋体"/>
          <w:bCs/>
          <w:sz w:val="24"/>
        </w:rPr>
        <w:t>.1</w:t>
      </w:r>
      <w:r>
        <w:rPr>
          <w:rFonts w:ascii="宋体" w:hAnsi="宋体"/>
          <w:bCs/>
          <w:sz w:val="24"/>
        </w:rPr>
        <w:t xml:space="preserve">.3 </w:t>
      </w:r>
      <w:r>
        <w:rPr>
          <w:rFonts w:ascii="宋体" w:hAnsi="宋体"/>
          <w:sz w:val="24"/>
        </w:rPr>
        <w:t>评标</w:t>
      </w:r>
      <w:r>
        <w:rPr>
          <w:rFonts w:hint="eastAsia" w:ascii="宋体" w:hAnsi="宋体"/>
          <w:sz w:val="24"/>
        </w:rPr>
        <w:t>小组</w:t>
      </w:r>
      <w:r>
        <w:rPr>
          <w:rFonts w:ascii="宋体" w:hAnsi="宋体"/>
          <w:bCs/>
          <w:sz w:val="24"/>
        </w:rPr>
        <w:t>由招标人</w:t>
      </w:r>
      <w:r>
        <w:rPr>
          <w:rFonts w:hint="eastAsia" w:ascii="宋体" w:hAnsi="宋体"/>
          <w:bCs/>
          <w:sz w:val="24"/>
          <w:lang w:eastAsia="zh-CN"/>
        </w:rPr>
        <w:t>组建</w:t>
      </w:r>
      <w:r>
        <w:rPr>
          <w:rFonts w:ascii="宋体" w:hAnsi="宋体"/>
          <w:bCs/>
          <w:sz w:val="24"/>
        </w:rPr>
        <w:t>，人数为</w:t>
      </w:r>
      <w:r>
        <w:rPr>
          <w:rFonts w:hint="eastAsia" w:ascii="宋体" w:hAnsi="宋体"/>
          <w:bCs/>
          <w:sz w:val="24"/>
        </w:rPr>
        <w:t>5</w:t>
      </w:r>
      <w:r>
        <w:rPr>
          <w:rFonts w:ascii="宋体" w:hAnsi="宋体"/>
          <w:bCs/>
          <w:sz w:val="24"/>
        </w:rPr>
        <w:t>人</w:t>
      </w:r>
      <w:r>
        <w:rPr>
          <w:rFonts w:hint="eastAsia" w:ascii="宋体" w:hAnsi="宋体"/>
          <w:bCs/>
          <w:sz w:val="24"/>
        </w:rPr>
        <w:t>及</w:t>
      </w:r>
      <w:r>
        <w:rPr>
          <w:rFonts w:ascii="宋体" w:hAnsi="宋体"/>
          <w:bCs/>
          <w:sz w:val="24"/>
        </w:rPr>
        <w:t>以上单数。</w:t>
      </w:r>
    </w:p>
    <w:p>
      <w:pPr>
        <w:spacing w:line="440" w:lineRule="exact"/>
        <w:ind w:firstLine="480" w:firstLineChars="200"/>
        <w:rPr>
          <w:rFonts w:ascii="宋体" w:hAnsi="宋体"/>
          <w:bCs/>
          <w:sz w:val="24"/>
        </w:rPr>
      </w:pPr>
      <w:r>
        <w:rPr>
          <w:rFonts w:hint="eastAsia" w:ascii="宋体" w:hAnsi="宋体"/>
          <w:bCs/>
          <w:sz w:val="24"/>
          <w:lang w:val="en-US" w:eastAsia="zh-CN"/>
        </w:rPr>
        <w:t>3</w:t>
      </w:r>
      <w:r>
        <w:rPr>
          <w:rFonts w:hint="eastAsia" w:ascii="宋体" w:hAnsi="宋体"/>
          <w:bCs/>
          <w:sz w:val="24"/>
        </w:rPr>
        <w:t>.1</w:t>
      </w:r>
      <w:r>
        <w:rPr>
          <w:rFonts w:ascii="宋体" w:hAnsi="宋体"/>
          <w:bCs/>
          <w:sz w:val="24"/>
        </w:rPr>
        <w:t>.</w:t>
      </w:r>
      <w:r>
        <w:rPr>
          <w:rFonts w:hint="eastAsia" w:ascii="宋体" w:hAnsi="宋体"/>
          <w:bCs/>
          <w:sz w:val="24"/>
        </w:rPr>
        <w:t>4</w:t>
      </w:r>
      <w:r>
        <w:rPr>
          <w:rFonts w:ascii="宋体" w:hAnsi="宋体"/>
          <w:bCs/>
          <w:sz w:val="24"/>
        </w:rPr>
        <w:t xml:space="preserve"> </w:t>
      </w:r>
      <w:r>
        <w:rPr>
          <w:rFonts w:ascii="宋体" w:hAnsi="宋体"/>
          <w:sz w:val="24"/>
        </w:rPr>
        <w:t>评标</w:t>
      </w:r>
      <w:r>
        <w:rPr>
          <w:rFonts w:hint="eastAsia" w:ascii="宋体" w:hAnsi="宋体"/>
          <w:sz w:val="24"/>
        </w:rPr>
        <w:t>小组</w:t>
      </w:r>
      <w:r>
        <w:rPr>
          <w:rFonts w:ascii="宋体" w:hAnsi="宋体"/>
          <w:bCs/>
          <w:sz w:val="24"/>
        </w:rPr>
        <w:t xml:space="preserve">成员应当客观、公正地履行职责，遵守职业道德，对所提出的评审意见承担个人责任。 </w:t>
      </w:r>
    </w:p>
    <w:p>
      <w:pPr>
        <w:spacing w:line="440" w:lineRule="exact"/>
        <w:ind w:firstLine="480" w:firstLineChars="200"/>
        <w:rPr>
          <w:rFonts w:ascii="宋体" w:hAnsi="宋体"/>
          <w:bCs/>
          <w:sz w:val="24"/>
        </w:rPr>
      </w:pPr>
      <w:r>
        <w:rPr>
          <w:rFonts w:ascii="宋体" w:hAnsi="宋体"/>
          <w:sz w:val="24"/>
        </w:rPr>
        <w:t>评标</w:t>
      </w:r>
      <w:r>
        <w:rPr>
          <w:rFonts w:hint="eastAsia" w:ascii="宋体" w:hAnsi="宋体"/>
          <w:sz w:val="24"/>
        </w:rPr>
        <w:t>小组</w:t>
      </w:r>
      <w:r>
        <w:rPr>
          <w:rFonts w:ascii="宋体" w:hAnsi="宋体"/>
          <w:bCs/>
          <w:sz w:val="24"/>
        </w:rPr>
        <w:t>成员不得与任何投标人或者与招标结果有利害关系的人进行私下接触，不得收受投标人、中介人、其他利害关系人的财物或者其他好处。</w:t>
      </w:r>
    </w:p>
    <w:p>
      <w:pPr>
        <w:spacing w:line="440" w:lineRule="exact"/>
        <w:ind w:firstLine="480" w:firstLineChars="200"/>
        <w:rPr>
          <w:rFonts w:ascii="宋体" w:hAnsi="宋体"/>
          <w:bCs/>
          <w:sz w:val="24"/>
        </w:rPr>
      </w:pPr>
      <w:r>
        <w:rPr>
          <w:rFonts w:hint="eastAsia" w:ascii="宋体" w:hAnsi="宋体"/>
          <w:bCs/>
          <w:sz w:val="24"/>
          <w:lang w:val="en-US" w:eastAsia="zh-CN"/>
        </w:rPr>
        <w:t>3</w:t>
      </w:r>
      <w:r>
        <w:rPr>
          <w:rFonts w:hint="eastAsia" w:ascii="宋体" w:hAnsi="宋体"/>
          <w:bCs/>
          <w:sz w:val="24"/>
        </w:rPr>
        <w:t>.1</w:t>
      </w:r>
      <w:r>
        <w:rPr>
          <w:rFonts w:ascii="宋体" w:hAnsi="宋体"/>
          <w:bCs/>
          <w:sz w:val="24"/>
        </w:rPr>
        <w:t>.</w:t>
      </w:r>
      <w:r>
        <w:rPr>
          <w:rFonts w:hint="eastAsia" w:ascii="宋体" w:hAnsi="宋体"/>
          <w:bCs/>
          <w:sz w:val="24"/>
        </w:rPr>
        <w:t>5</w:t>
      </w:r>
      <w:r>
        <w:rPr>
          <w:rFonts w:ascii="宋体" w:hAnsi="宋体"/>
          <w:bCs/>
          <w:sz w:val="24"/>
        </w:rPr>
        <w:t xml:space="preserve"> </w:t>
      </w:r>
      <w:r>
        <w:rPr>
          <w:rFonts w:ascii="宋体" w:hAnsi="宋体"/>
          <w:sz w:val="24"/>
        </w:rPr>
        <w:t>评标</w:t>
      </w:r>
      <w:r>
        <w:rPr>
          <w:rFonts w:hint="eastAsia" w:ascii="宋体" w:hAnsi="宋体"/>
          <w:sz w:val="24"/>
        </w:rPr>
        <w:t>小组</w:t>
      </w:r>
      <w:r>
        <w:rPr>
          <w:rFonts w:ascii="宋体" w:hAnsi="宋体"/>
          <w:bCs/>
          <w:sz w:val="24"/>
        </w:rPr>
        <w:t>应当根据招标文件规定的评标方法和标准，对投标文件进行系统地评审和比较。招标文件中没有规定的标准和方法不得作为评标的依据。</w:t>
      </w:r>
    </w:p>
    <w:p>
      <w:pPr>
        <w:spacing w:line="440" w:lineRule="exact"/>
        <w:ind w:firstLine="480" w:firstLineChars="200"/>
        <w:rPr>
          <w:rFonts w:ascii="宋体" w:hAnsi="宋体"/>
          <w:b/>
          <w:bCs/>
          <w:sz w:val="24"/>
        </w:rPr>
      </w:pPr>
      <w:r>
        <w:rPr>
          <w:rFonts w:hint="eastAsia" w:ascii="宋体" w:hAnsi="宋体"/>
          <w:bCs/>
          <w:sz w:val="24"/>
          <w:lang w:val="en-US" w:eastAsia="zh-CN"/>
        </w:rPr>
        <w:t>3</w:t>
      </w:r>
      <w:r>
        <w:rPr>
          <w:rFonts w:hint="eastAsia" w:ascii="宋体" w:hAnsi="宋体"/>
          <w:bCs/>
          <w:sz w:val="24"/>
        </w:rPr>
        <w:t>.1</w:t>
      </w:r>
      <w:r>
        <w:rPr>
          <w:rFonts w:ascii="宋体" w:hAnsi="宋体"/>
          <w:bCs/>
          <w:sz w:val="24"/>
        </w:rPr>
        <w:t>.</w:t>
      </w:r>
      <w:r>
        <w:rPr>
          <w:rFonts w:hint="eastAsia" w:ascii="宋体" w:hAnsi="宋体"/>
          <w:bCs/>
          <w:sz w:val="24"/>
        </w:rPr>
        <w:t>6</w:t>
      </w:r>
      <w:r>
        <w:rPr>
          <w:rFonts w:ascii="宋体" w:hAnsi="宋体"/>
          <w:bCs/>
          <w:sz w:val="24"/>
        </w:rPr>
        <w:t xml:space="preserve"> 在评标过程中，</w:t>
      </w:r>
      <w:r>
        <w:rPr>
          <w:rFonts w:ascii="宋体" w:hAnsi="宋体"/>
          <w:sz w:val="24"/>
        </w:rPr>
        <w:t>评标</w:t>
      </w:r>
      <w:r>
        <w:rPr>
          <w:rFonts w:hint="eastAsia" w:ascii="宋体" w:hAnsi="宋体"/>
          <w:sz w:val="24"/>
        </w:rPr>
        <w:t>小组</w:t>
      </w:r>
      <w:r>
        <w:rPr>
          <w:rFonts w:ascii="宋体" w:hAnsi="宋体"/>
          <w:bCs/>
          <w:sz w:val="24"/>
        </w:rPr>
        <w:t>发现投标人以他人的名义投标、串通投标、以行贿手段谋取中标或者以其他弄虚作假方式投标的，该投标人的投标应按废标处理。</w:t>
      </w:r>
    </w:p>
    <w:p>
      <w:pPr>
        <w:spacing w:line="440" w:lineRule="exact"/>
        <w:ind w:firstLine="482" w:firstLineChars="200"/>
        <w:rPr>
          <w:rFonts w:ascii="宋体" w:hAnsi="宋体"/>
          <w:b/>
          <w:bCs/>
          <w:sz w:val="24"/>
        </w:rPr>
      </w:pPr>
      <w:r>
        <w:rPr>
          <w:rFonts w:hint="eastAsia" w:ascii="宋体" w:hAnsi="宋体"/>
          <w:b/>
          <w:bCs/>
          <w:sz w:val="24"/>
          <w:lang w:val="en-US" w:eastAsia="zh-CN"/>
        </w:rPr>
        <w:t>3</w:t>
      </w:r>
      <w:r>
        <w:rPr>
          <w:rFonts w:hint="eastAsia" w:ascii="宋体" w:hAnsi="宋体"/>
          <w:b/>
          <w:bCs/>
          <w:sz w:val="24"/>
        </w:rPr>
        <w:t>.2</w:t>
      </w:r>
      <w:r>
        <w:rPr>
          <w:rFonts w:ascii="宋体" w:hAnsi="宋体"/>
          <w:b/>
          <w:bCs/>
          <w:sz w:val="24"/>
        </w:rPr>
        <w:t>评标过程的保密</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.2</w:t>
      </w:r>
      <w:r>
        <w:rPr>
          <w:rFonts w:ascii="宋体" w:hAnsi="宋体"/>
          <w:sz w:val="24"/>
        </w:rPr>
        <w:t>.1 开标后，直至授予中标人合同为止，凡属于对投标文件的审查、澄清、比较和评价等有关资料、中标候选人的推荐情况以及与评标有关的其他任何情况评标</w:t>
      </w:r>
      <w:r>
        <w:rPr>
          <w:rFonts w:hint="eastAsia" w:ascii="宋体" w:hAnsi="宋体"/>
          <w:sz w:val="24"/>
        </w:rPr>
        <w:t>小组</w:t>
      </w:r>
      <w:r>
        <w:rPr>
          <w:rFonts w:ascii="宋体" w:hAnsi="宋体"/>
          <w:sz w:val="24"/>
        </w:rPr>
        <w:t>成员和参与评标活动有关的工作人员不得对任何单位和个人透露</w:t>
      </w:r>
      <w:r>
        <w:rPr>
          <w:rFonts w:hint="eastAsia" w:ascii="宋体" w:hAnsi="宋体"/>
          <w:sz w:val="24"/>
        </w:rPr>
        <w:t>，</w:t>
      </w:r>
      <w:r>
        <w:rPr>
          <w:rFonts w:ascii="宋体" w:hAnsi="宋体"/>
          <w:sz w:val="24"/>
        </w:rPr>
        <w:t>开标后</w:t>
      </w:r>
      <w:r>
        <w:rPr>
          <w:rFonts w:hint="eastAsia" w:ascii="宋体" w:hAnsi="宋体"/>
          <w:sz w:val="24"/>
        </w:rPr>
        <w:t>评标小组有权对有疑问地方在开标后当天对投标文件</w:t>
      </w:r>
      <w:r>
        <w:rPr>
          <w:rFonts w:ascii="宋体" w:hAnsi="宋体"/>
          <w:sz w:val="24"/>
        </w:rPr>
        <w:t>澄清。</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.2</w:t>
      </w:r>
      <w:r>
        <w:rPr>
          <w:rFonts w:ascii="宋体" w:hAnsi="宋体"/>
          <w:sz w:val="24"/>
        </w:rPr>
        <w:t>.2 在投标文件的评审和比较、中标候选人推荐以及授予合同的过程中，投标人向招标人和评标</w:t>
      </w:r>
      <w:r>
        <w:rPr>
          <w:rFonts w:hint="eastAsia" w:ascii="宋体" w:hAnsi="宋体"/>
          <w:sz w:val="24"/>
        </w:rPr>
        <w:t>小组</w:t>
      </w:r>
      <w:r>
        <w:rPr>
          <w:rFonts w:ascii="宋体" w:hAnsi="宋体"/>
          <w:sz w:val="24"/>
        </w:rPr>
        <w:t>施加影响的任何行为，都将会导致其投标被拒绝。</w:t>
      </w:r>
    </w:p>
    <w:p>
      <w:pPr>
        <w:spacing w:line="440" w:lineRule="exact"/>
        <w:ind w:firstLine="482" w:firstLineChars="200"/>
        <w:rPr>
          <w:rFonts w:ascii="宋体" w:hAnsi="宋体"/>
          <w:b/>
          <w:bCs/>
          <w:sz w:val="24"/>
        </w:rPr>
      </w:pPr>
      <w:r>
        <w:rPr>
          <w:rFonts w:hint="eastAsia" w:ascii="宋体" w:hAnsi="宋体"/>
          <w:b/>
          <w:bCs/>
          <w:sz w:val="24"/>
          <w:lang w:val="en-US" w:eastAsia="zh-CN"/>
        </w:rPr>
        <w:t>3</w:t>
      </w:r>
      <w:r>
        <w:rPr>
          <w:rFonts w:ascii="宋体" w:hAnsi="宋体"/>
          <w:b/>
          <w:bCs/>
          <w:sz w:val="24"/>
        </w:rPr>
        <w:t>.</w:t>
      </w:r>
      <w:r>
        <w:rPr>
          <w:rFonts w:hint="eastAsia" w:ascii="宋体" w:hAnsi="宋体"/>
          <w:b/>
          <w:bCs/>
          <w:sz w:val="24"/>
        </w:rPr>
        <w:t>3</w:t>
      </w:r>
      <w:r>
        <w:rPr>
          <w:rFonts w:ascii="宋体" w:hAnsi="宋体"/>
          <w:b/>
          <w:bCs/>
          <w:sz w:val="24"/>
        </w:rPr>
        <w:t xml:space="preserve"> 投标文件的澄清</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.3</w:t>
      </w:r>
      <w:r>
        <w:rPr>
          <w:rFonts w:ascii="宋体" w:hAnsi="宋体"/>
          <w:sz w:val="24"/>
        </w:rPr>
        <w:t>.1 为有助于投标文件的审查、评价和比较，评标</w:t>
      </w:r>
      <w:r>
        <w:rPr>
          <w:rFonts w:hint="eastAsia" w:ascii="宋体" w:hAnsi="宋体"/>
          <w:sz w:val="24"/>
        </w:rPr>
        <w:t>小组</w:t>
      </w:r>
      <w:r>
        <w:rPr>
          <w:rFonts w:ascii="宋体" w:hAnsi="宋体"/>
          <w:sz w:val="24"/>
        </w:rPr>
        <w:t>可以以书面形式要求投标人对投标文件含义不明确的内容作必要的澄清或说明，投标人应采用书面形式进行澄清或说明，但不得超出投标文件的范围或改变投标文件的实质性内容。根据本须知规定，凡属于评标</w:t>
      </w:r>
      <w:r>
        <w:rPr>
          <w:rFonts w:hint="eastAsia" w:ascii="宋体" w:hAnsi="宋体"/>
          <w:sz w:val="24"/>
        </w:rPr>
        <w:t>小组</w:t>
      </w:r>
      <w:r>
        <w:rPr>
          <w:rFonts w:ascii="宋体" w:hAnsi="宋体"/>
          <w:sz w:val="24"/>
        </w:rPr>
        <w:t>在评标中发现的计算错误并进行核实的修改不在此列。</w:t>
      </w:r>
    </w:p>
    <w:p>
      <w:pPr>
        <w:spacing w:line="440" w:lineRule="exact"/>
        <w:ind w:firstLine="482" w:firstLineChars="200"/>
        <w:rPr>
          <w:rFonts w:ascii="宋体" w:hAnsi="宋体"/>
          <w:b/>
          <w:sz w:val="24"/>
        </w:rPr>
      </w:pPr>
      <w:r>
        <w:rPr>
          <w:rFonts w:hint="eastAsia" w:ascii="宋体" w:hAnsi="宋体"/>
          <w:b/>
          <w:sz w:val="24"/>
        </w:rPr>
        <w:t>投标人拒不按照要求对投标文件进行澄清、说明或者补正的，</w:t>
      </w:r>
      <w:r>
        <w:rPr>
          <w:rFonts w:ascii="宋体" w:hAnsi="宋体"/>
          <w:b/>
          <w:sz w:val="24"/>
        </w:rPr>
        <w:t>评标</w:t>
      </w:r>
      <w:r>
        <w:rPr>
          <w:rFonts w:hint="eastAsia" w:ascii="宋体" w:hAnsi="宋体"/>
          <w:b/>
          <w:sz w:val="24"/>
        </w:rPr>
        <w:t>小组可以否决其投标。</w:t>
      </w:r>
    </w:p>
    <w:p>
      <w:pPr>
        <w:spacing w:line="440" w:lineRule="exact"/>
        <w:ind w:firstLine="482" w:firstLineChars="200"/>
        <w:rPr>
          <w:rFonts w:ascii="宋体" w:hAnsi="宋体"/>
          <w:b/>
          <w:spacing w:val="4"/>
          <w:sz w:val="24"/>
        </w:rPr>
      </w:pPr>
      <w:r>
        <w:rPr>
          <w:rFonts w:hint="eastAsia" w:ascii="宋体" w:hAnsi="宋体"/>
          <w:b/>
          <w:sz w:val="24"/>
          <w:lang w:val="en-US" w:eastAsia="zh-CN"/>
        </w:rPr>
        <w:t>3</w:t>
      </w:r>
      <w:r>
        <w:rPr>
          <w:rFonts w:ascii="宋体" w:hAnsi="宋体"/>
          <w:b/>
          <w:sz w:val="24"/>
        </w:rPr>
        <w:t xml:space="preserve">.4 </w:t>
      </w:r>
      <w:r>
        <w:rPr>
          <w:rFonts w:ascii="宋体" w:hAnsi="宋体"/>
          <w:b/>
          <w:spacing w:val="4"/>
          <w:sz w:val="24"/>
        </w:rPr>
        <w:t>评标</w:t>
      </w:r>
      <w:r>
        <w:rPr>
          <w:rFonts w:hint="eastAsia" w:ascii="宋体" w:hAnsi="宋体"/>
          <w:b/>
          <w:spacing w:val="4"/>
          <w:sz w:val="24"/>
        </w:rPr>
        <w:t>小组</w:t>
      </w:r>
      <w:r>
        <w:rPr>
          <w:rFonts w:ascii="宋体" w:hAnsi="宋体"/>
          <w:b/>
          <w:spacing w:val="4"/>
          <w:sz w:val="24"/>
        </w:rPr>
        <w:t>对投标</w:t>
      </w:r>
      <w:r>
        <w:rPr>
          <w:rFonts w:hint="eastAsia" w:ascii="宋体" w:hAnsi="宋体"/>
          <w:b/>
          <w:spacing w:val="4"/>
          <w:sz w:val="24"/>
        </w:rPr>
        <w:t>报</w:t>
      </w:r>
      <w:r>
        <w:rPr>
          <w:rFonts w:ascii="宋体" w:hAnsi="宋体"/>
          <w:b/>
          <w:spacing w:val="4"/>
          <w:sz w:val="24"/>
        </w:rPr>
        <w:t>价</w:t>
      </w:r>
      <w:r>
        <w:rPr>
          <w:rFonts w:hint="eastAsia" w:ascii="宋体" w:hAnsi="宋体"/>
          <w:b/>
          <w:spacing w:val="4"/>
          <w:sz w:val="24"/>
        </w:rPr>
        <w:t>的</w:t>
      </w:r>
      <w:r>
        <w:rPr>
          <w:rFonts w:ascii="宋体" w:hAnsi="宋体"/>
          <w:b/>
          <w:spacing w:val="4"/>
          <w:sz w:val="24"/>
        </w:rPr>
        <w:t>评审：</w:t>
      </w:r>
    </w:p>
    <w:p>
      <w:pPr>
        <w:snapToGrid w:val="0"/>
        <w:spacing w:line="440" w:lineRule="exact"/>
        <w:ind w:firstLine="616"/>
        <w:rPr>
          <w:rFonts w:ascii="宋体" w:hAnsi="宋体"/>
          <w:bCs/>
          <w:spacing w:val="4"/>
          <w:sz w:val="24"/>
        </w:rPr>
      </w:pPr>
      <w:r>
        <w:rPr>
          <w:rFonts w:hint="eastAsia" w:ascii="宋体" w:hAnsi="宋体"/>
          <w:bCs/>
          <w:spacing w:val="4"/>
          <w:sz w:val="24"/>
          <w:lang w:val="en-US" w:eastAsia="zh-CN"/>
        </w:rPr>
        <w:t>3</w:t>
      </w:r>
      <w:r>
        <w:rPr>
          <w:rFonts w:hint="eastAsia" w:ascii="宋体" w:hAnsi="宋体"/>
          <w:bCs/>
          <w:spacing w:val="4"/>
          <w:sz w:val="24"/>
        </w:rPr>
        <w:t>.4.1</w:t>
      </w:r>
      <w:r>
        <w:rPr>
          <w:rFonts w:ascii="宋体" w:hAnsi="宋体"/>
          <w:bCs/>
          <w:spacing w:val="4"/>
          <w:sz w:val="24"/>
        </w:rPr>
        <w:t>评标</w:t>
      </w:r>
      <w:r>
        <w:rPr>
          <w:rFonts w:hint="eastAsia" w:ascii="宋体" w:hAnsi="宋体"/>
          <w:bCs/>
          <w:spacing w:val="4"/>
          <w:sz w:val="24"/>
        </w:rPr>
        <w:t>小组成</w:t>
      </w:r>
      <w:r>
        <w:rPr>
          <w:rFonts w:ascii="宋体" w:hAnsi="宋体"/>
          <w:bCs/>
          <w:spacing w:val="4"/>
          <w:sz w:val="24"/>
        </w:rPr>
        <w:t>员发现投标人的报价明显低于其他投标人的投标报价的，</w:t>
      </w:r>
      <w:r>
        <w:rPr>
          <w:rFonts w:hint="eastAsia" w:ascii="宋体" w:hAnsi="宋体"/>
          <w:bCs/>
          <w:spacing w:val="4"/>
          <w:sz w:val="24"/>
        </w:rPr>
        <w:t>可以</w:t>
      </w:r>
      <w:r>
        <w:rPr>
          <w:rFonts w:ascii="宋体" w:hAnsi="宋体"/>
          <w:bCs/>
          <w:spacing w:val="4"/>
          <w:sz w:val="24"/>
        </w:rPr>
        <w:t>要求该投标人做出书面说明并提供相关证明材料。投标人不能合理说明或者不能提供相关证明材料的，评标</w:t>
      </w:r>
      <w:r>
        <w:rPr>
          <w:rFonts w:hint="eastAsia" w:ascii="宋体" w:hAnsi="宋体"/>
          <w:bCs/>
          <w:spacing w:val="4"/>
          <w:sz w:val="24"/>
        </w:rPr>
        <w:t>小组</w:t>
      </w:r>
      <w:r>
        <w:rPr>
          <w:rFonts w:ascii="宋体" w:hAnsi="宋体"/>
          <w:bCs/>
          <w:spacing w:val="4"/>
          <w:sz w:val="24"/>
        </w:rPr>
        <w:t>认定该投标人以低于成本报价竞标的，将否决其投标。</w:t>
      </w:r>
    </w:p>
    <w:p>
      <w:pPr>
        <w:snapToGrid w:val="0"/>
        <w:spacing w:line="440" w:lineRule="exact"/>
        <w:ind w:firstLine="616"/>
        <w:rPr>
          <w:rFonts w:ascii="宋体" w:hAnsi="宋体"/>
          <w:bCs/>
          <w:spacing w:val="4"/>
          <w:sz w:val="24"/>
        </w:rPr>
      </w:pPr>
      <w:r>
        <w:rPr>
          <w:rFonts w:hint="eastAsia" w:ascii="宋体" w:hAnsi="宋体"/>
          <w:bCs/>
          <w:spacing w:val="4"/>
          <w:sz w:val="24"/>
          <w:lang w:val="en-US" w:eastAsia="zh-CN"/>
        </w:rPr>
        <w:t>3</w:t>
      </w:r>
      <w:r>
        <w:rPr>
          <w:rFonts w:hint="eastAsia" w:ascii="宋体" w:hAnsi="宋体"/>
          <w:bCs/>
          <w:spacing w:val="4"/>
          <w:sz w:val="24"/>
        </w:rPr>
        <w:t>.4</w:t>
      </w:r>
      <w:r>
        <w:rPr>
          <w:rFonts w:ascii="宋体" w:hAnsi="宋体"/>
          <w:bCs/>
          <w:spacing w:val="4"/>
          <w:sz w:val="24"/>
        </w:rPr>
        <w:t>.</w:t>
      </w:r>
      <w:r>
        <w:rPr>
          <w:rFonts w:hint="eastAsia" w:ascii="宋体" w:hAnsi="宋体"/>
          <w:bCs/>
          <w:spacing w:val="4"/>
          <w:sz w:val="24"/>
        </w:rPr>
        <w:t>2</w:t>
      </w:r>
      <w:r>
        <w:rPr>
          <w:rFonts w:ascii="宋体" w:hAnsi="宋体"/>
          <w:bCs/>
          <w:spacing w:val="4"/>
          <w:sz w:val="24"/>
        </w:rPr>
        <w:t>任何费用出现负报价的，</w:t>
      </w:r>
      <w:r>
        <w:rPr>
          <w:rFonts w:ascii="宋体" w:hAnsi="宋体"/>
          <w:sz w:val="24"/>
        </w:rPr>
        <w:t>评标</w:t>
      </w:r>
      <w:r>
        <w:rPr>
          <w:rFonts w:hint="eastAsia" w:ascii="宋体" w:hAnsi="宋体"/>
          <w:sz w:val="24"/>
        </w:rPr>
        <w:t>小组</w:t>
      </w:r>
      <w:r>
        <w:rPr>
          <w:rFonts w:ascii="宋体" w:hAnsi="宋体"/>
          <w:bCs/>
          <w:spacing w:val="4"/>
          <w:sz w:val="24"/>
        </w:rPr>
        <w:t>认定该投标人以低于成本报价竞标，将</w:t>
      </w:r>
      <w:r>
        <w:rPr>
          <w:rFonts w:ascii="宋体" w:hAnsi="宋体"/>
          <w:bCs/>
          <w:sz w:val="24"/>
        </w:rPr>
        <w:t>否决其投标</w:t>
      </w:r>
      <w:r>
        <w:rPr>
          <w:rFonts w:hint="eastAsia" w:ascii="宋体" w:hAnsi="宋体"/>
          <w:bCs/>
          <w:sz w:val="24"/>
        </w:rPr>
        <w:t>；如果分项报价中出现零报价，则招标人认为该分项费用已包含在其他费用中</w:t>
      </w:r>
      <w:r>
        <w:rPr>
          <w:rFonts w:ascii="宋体" w:hAnsi="宋体"/>
          <w:bCs/>
          <w:sz w:val="24"/>
        </w:rPr>
        <w:t>。</w:t>
      </w:r>
    </w:p>
    <w:p>
      <w:pPr>
        <w:spacing w:line="440" w:lineRule="exact"/>
        <w:ind w:firstLine="480" w:firstLineChars="200"/>
        <w:rPr>
          <w:rFonts w:ascii="宋体" w:hAnsi="宋体"/>
          <w:bCs/>
          <w:sz w:val="24"/>
        </w:rPr>
      </w:pPr>
      <w:r>
        <w:rPr>
          <w:rFonts w:hint="eastAsia" w:ascii="宋体" w:hAnsi="宋体"/>
          <w:bCs/>
          <w:sz w:val="24"/>
          <w:lang w:val="en-US" w:eastAsia="zh-CN"/>
        </w:rPr>
        <w:t>3</w:t>
      </w:r>
      <w:r>
        <w:rPr>
          <w:rFonts w:hint="eastAsia" w:ascii="宋体" w:hAnsi="宋体"/>
          <w:bCs/>
          <w:sz w:val="24"/>
        </w:rPr>
        <w:t xml:space="preserve">.4.3 </w:t>
      </w:r>
      <w:r>
        <w:rPr>
          <w:rFonts w:ascii="宋体" w:hAnsi="宋体"/>
          <w:bCs/>
          <w:sz w:val="24"/>
        </w:rPr>
        <w:t>评标</w:t>
      </w:r>
      <w:r>
        <w:rPr>
          <w:rFonts w:hint="eastAsia" w:ascii="宋体" w:hAnsi="宋体"/>
          <w:bCs/>
          <w:sz w:val="24"/>
        </w:rPr>
        <w:t>小组</w:t>
      </w:r>
      <w:r>
        <w:rPr>
          <w:rFonts w:ascii="宋体" w:hAnsi="宋体"/>
          <w:bCs/>
          <w:sz w:val="24"/>
        </w:rPr>
        <w:t>对投标人投标报价的合理性、可靠性以及是否否决其投标等的认定出现异议时，按少数服从多数的原则表决确定。</w:t>
      </w:r>
    </w:p>
    <w:p>
      <w:pPr>
        <w:spacing w:line="440" w:lineRule="exact"/>
        <w:ind w:firstLine="480" w:firstLineChars="200"/>
        <w:rPr>
          <w:rFonts w:ascii="宋体" w:hAnsi="宋体"/>
          <w:bCs/>
          <w:spacing w:val="4"/>
          <w:sz w:val="24"/>
        </w:rPr>
      </w:pPr>
      <w:r>
        <w:rPr>
          <w:rFonts w:hint="eastAsia" w:ascii="宋体" w:hAnsi="宋体"/>
          <w:bCs/>
          <w:sz w:val="24"/>
          <w:lang w:val="en-US" w:eastAsia="zh-CN"/>
        </w:rPr>
        <w:t>3</w:t>
      </w:r>
      <w:r>
        <w:rPr>
          <w:rFonts w:hint="eastAsia" w:ascii="宋体" w:hAnsi="宋体"/>
          <w:bCs/>
          <w:sz w:val="24"/>
        </w:rPr>
        <w:t>.4</w:t>
      </w:r>
      <w:r>
        <w:rPr>
          <w:rFonts w:ascii="宋体" w:hAnsi="宋体"/>
          <w:bCs/>
          <w:sz w:val="24"/>
        </w:rPr>
        <w:t>.</w:t>
      </w:r>
      <w:r>
        <w:rPr>
          <w:rFonts w:hint="eastAsia" w:ascii="宋体" w:hAnsi="宋体"/>
          <w:bCs/>
          <w:sz w:val="24"/>
        </w:rPr>
        <w:t>4</w:t>
      </w:r>
      <w:r>
        <w:rPr>
          <w:rFonts w:ascii="宋体" w:hAnsi="宋体"/>
          <w:bCs/>
          <w:sz w:val="24"/>
        </w:rPr>
        <w:t xml:space="preserve"> </w:t>
      </w:r>
      <w:r>
        <w:rPr>
          <w:rFonts w:ascii="宋体" w:hAnsi="宋体"/>
          <w:bCs/>
          <w:spacing w:val="4"/>
          <w:sz w:val="24"/>
        </w:rPr>
        <w:t>对实质上响应招标文件要求的投标</w:t>
      </w:r>
      <w:r>
        <w:rPr>
          <w:rFonts w:hint="eastAsia" w:ascii="宋体" w:hAnsi="宋体"/>
          <w:bCs/>
          <w:spacing w:val="4"/>
          <w:sz w:val="24"/>
        </w:rPr>
        <w:t>报价</w:t>
      </w:r>
      <w:r>
        <w:rPr>
          <w:rFonts w:ascii="宋体" w:hAnsi="宋体"/>
          <w:bCs/>
          <w:spacing w:val="4"/>
          <w:sz w:val="24"/>
        </w:rPr>
        <w:t>进行校核和算术修正；</w:t>
      </w:r>
    </w:p>
    <w:p>
      <w:pPr>
        <w:snapToGrid w:val="0"/>
        <w:spacing w:line="440" w:lineRule="exact"/>
        <w:ind w:firstLine="496" w:firstLineChars="200"/>
        <w:rPr>
          <w:rFonts w:ascii="宋体" w:hAnsi="宋体"/>
          <w:bCs/>
          <w:spacing w:val="4"/>
          <w:sz w:val="24"/>
        </w:rPr>
      </w:pPr>
      <w:r>
        <w:rPr>
          <w:rFonts w:hint="eastAsia" w:ascii="宋体" w:hAnsi="宋体"/>
          <w:bCs/>
          <w:spacing w:val="4"/>
          <w:sz w:val="24"/>
          <w:lang w:val="en-US" w:eastAsia="zh-CN"/>
        </w:rPr>
        <w:t>3</w:t>
      </w:r>
      <w:r>
        <w:rPr>
          <w:rFonts w:hint="eastAsia" w:ascii="宋体" w:hAnsi="宋体"/>
          <w:bCs/>
          <w:spacing w:val="4"/>
          <w:sz w:val="24"/>
        </w:rPr>
        <w:t>.4</w:t>
      </w:r>
      <w:r>
        <w:rPr>
          <w:rFonts w:ascii="宋体" w:hAnsi="宋体"/>
          <w:bCs/>
          <w:spacing w:val="4"/>
          <w:sz w:val="24"/>
        </w:rPr>
        <w:t>.</w:t>
      </w:r>
      <w:r>
        <w:rPr>
          <w:rFonts w:hint="eastAsia" w:ascii="宋体" w:hAnsi="宋体"/>
          <w:bCs/>
          <w:spacing w:val="4"/>
          <w:sz w:val="24"/>
        </w:rPr>
        <w:t>5</w:t>
      </w:r>
      <w:r>
        <w:rPr>
          <w:rFonts w:ascii="宋体" w:hAnsi="宋体"/>
          <w:bCs/>
          <w:spacing w:val="4"/>
          <w:sz w:val="24"/>
        </w:rPr>
        <w:t>评标</w:t>
      </w:r>
      <w:r>
        <w:rPr>
          <w:rFonts w:hint="eastAsia" w:ascii="宋体" w:hAnsi="宋体"/>
          <w:bCs/>
          <w:spacing w:val="4"/>
          <w:sz w:val="24"/>
        </w:rPr>
        <w:t>小组</w:t>
      </w:r>
      <w:r>
        <w:rPr>
          <w:rFonts w:ascii="宋体" w:hAnsi="宋体"/>
          <w:bCs/>
          <w:spacing w:val="4"/>
          <w:sz w:val="24"/>
        </w:rPr>
        <w:t>会对在投标报价审核中发现的含义不明确的内容，应当书面向投标人提出询问。投标人应当以书面形式做出澄清、说明或者补正，并由法定代表人或其委托代理人签字</w:t>
      </w:r>
      <w:r>
        <w:rPr>
          <w:rFonts w:hint="eastAsia" w:ascii="宋体" w:hAnsi="宋体"/>
          <w:bCs/>
          <w:spacing w:val="4"/>
          <w:sz w:val="24"/>
        </w:rPr>
        <w:t>。</w:t>
      </w:r>
    </w:p>
    <w:p>
      <w:pPr>
        <w:spacing w:line="440" w:lineRule="exact"/>
        <w:ind w:firstLine="482" w:firstLineChars="200"/>
        <w:rPr>
          <w:rFonts w:ascii="宋体" w:hAnsi="宋体"/>
          <w:b/>
          <w:bCs/>
          <w:sz w:val="24"/>
        </w:rPr>
      </w:pPr>
      <w:r>
        <w:rPr>
          <w:rFonts w:hint="eastAsia" w:ascii="宋体" w:hAnsi="宋体"/>
          <w:b/>
          <w:bCs/>
          <w:sz w:val="24"/>
          <w:lang w:val="en-US" w:eastAsia="zh-CN"/>
        </w:rPr>
        <w:t>3</w:t>
      </w:r>
      <w:r>
        <w:rPr>
          <w:rFonts w:hint="eastAsia" w:ascii="宋体" w:hAnsi="宋体"/>
          <w:b/>
          <w:bCs/>
          <w:sz w:val="24"/>
        </w:rPr>
        <w:t>.5</w:t>
      </w:r>
      <w:r>
        <w:rPr>
          <w:rFonts w:ascii="宋体" w:hAnsi="宋体"/>
          <w:b/>
          <w:bCs/>
          <w:sz w:val="24"/>
        </w:rPr>
        <w:t>投标文件计算错误的修正</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.5</w:t>
      </w:r>
      <w:r>
        <w:rPr>
          <w:rFonts w:ascii="宋体" w:hAnsi="宋体"/>
          <w:sz w:val="24"/>
        </w:rPr>
        <w:t>.1 评标</w:t>
      </w:r>
      <w:r>
        <w:rPr>
          <w:rFonts w:hint="eastAsia" w:ascii="宋体" w:hAnsi="宋体"/>
          <w:sz w:val="24"/>
        </w:rPr>
        <w:t>小组</w:t>
      </w:r>
      <w:r>
        <w:rPr>
          <w:rFonts w:ascii="宋体" w:hAnsi="宋体"/>
          <w:sz w:val="24"/>
        </w:rPr>
        <w:t>将对确定为实质上响应招标文件要求的投标文件进行校核，审核其是否有计算或表达上的错误，修正错误的原则如下：</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.5</w:t>
      </w:r>
      <w:r>
        <w:rPr>
          <w:rFonts w:ascii="宋体" w:hAnsi="宋体"/>
          <w:sz w:val="24"/>
        </w:rPr>
        <w:t>.1.1如果数字表示的数额和用文字表示的数额不一致时，以文字表示的数额为准，但</w:t>
      </w:r>
      <w:r>
        <w:rPr>
          <w:rFonts w:hint="eastAsia" w:ascii="宋体" w:hAnsi="宋体"/>
          <w:sz w:val="24"/>
          <w:lang w:val="en-US" w:eastAsia="zh-CN"/>
        </w:rPr>
        <w:t>3</w:t>
      </w:r>
      <w:r>
        <w:rPr>
          <w:rFonts w:hint="eastAsia" w:ascii="宋体" w:hAnsi="宋体"/>
          <w:sz w:val="24"/>
        </w:rPr>
        <w:t>.5</w:t>
      </w:r>
      <w:r>
        <w:rPr>
          <w:rFonts w:ascii="宋体" w:hAnsi="宋体"/>
          <w:sz w:val="24"/>
        </w:rPr>
        <w:t>.1.2项计算错误的修正除外。</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.5</w:t>
      </w:r>
      <w:r>
        <w:rPr>
          <w:rFonts w:ascii="宋体" w:hAnsi="宋体"/>
          <w:sz w:val="24"/>
        </w:rPr>
        <w:t>.1.2单价与工程量的乘积与合价不一致时，以单价为准。除非评标</w:t>
      </w:r>
      <w:r>
        <w:rPr>
          <w:rFonts w:hint="eastAsia" w:ascii="宋体" w:hAnsi="宋体"/>
          <w:sz w:val="24"/>
        </w:rPr>
        <w:t>小组</w:t>
      </w:r>
      <w:r>
        <w:rPr>
          <w:rFonts w:ascii="宋体" w:hAnsi="宋体"/>
          <w:sz w:val="24"/>
        </w:rPr>
        <w:t>认为单价有明显的小数点错位，此时应以标出的合价为准，并修改单价。</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.5</w:t>
      </w:r>
      <w:r>
        <w:rPr>
          <w:rFonts w:ascii="宋体" w:hAnsi="宋体"/>
          <w:sz w:val="24"/>
        </w:rPr>
        <w:t>.1.3以上错误造成总价错误的，相应修正投标报价。</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.5</w:t>
      </w:r>
      <w:r>
        <w:rPr>
          <w:rFonts w:ascii="宋体" w:hAnsi="宋体"/>
          <w:sz w:val="24"/>
        </w:rPr>
        <w:t>.2</w:t>
      </w:r>
      <w:r>
        <w:rPr>
          <w:rFonts w:hint="eastAsia" w:ascii="宋体" w:hAnsi="宋体"/>
          <w:sz w:val="24"/>
        </w:rPr>
        <w:t xml:space="preserve"> </w:t>
      </w:r>
      <w:r>
        <w:rPr>
          <w:rFonts w:ascii="宋体" w:hAnsi="宋体"/>
          <w:sz w:val="24"/>
        </w:rPr>
        <w:t>按上述修正错误的原则及方法调整或修正投标文件中的投标报价，投标人同意后，调整后的投标报价对投标人起约束作用。如果投标人不接受修正后的报价，则其投标将被拒绝并且其投标保证金也将被没收，并不影响</w:t>
      </w:r>
      <w:r>
        <w:rPr>
          <w:rFonts w:hint="eastAsia" w:ascii="宋体" w:hAnsi="宋体"/>
          <w:sz w:val="24"/>
        </w:rPr>
        <w:t>该工程的</w:t>
      </w:r>
      <w:r>
        <w:rPr>
          <w:rFonts w:ascii="宋体" w:hAnsi="宋体"/>
          <w:sz w:val="24"/>
        </w:rPr>
        <w:t>评标工作。</w:t>
      </w:r>
    </w:p>
    <w:p>
      <w:pPr>
        <w:spacing w:line="440" w:lineRule="exact"/>
        <w:ind w:firstLine="482" w:firstLineChars="200"/>
        <w:rPr>
          <w:rFonts w:ascii="宋体" w:hAnsi="宋体"/>
          <w:b/>
          <w:bCs/>
          <w:sz w:val="24"/>
        </w:rPr>
      </w:pPr>
      <w:r>
        <w:rPr>
          <w:rFonts w:hint="eastAsia" w:ascii="宋体" w:hAnsi="宋体"/>
          <w:b/>
          <w:bCs/>
          <w:sz w:val="24"/>
          <w:lang w:val="en-US" w:eastAsia="zh-CN"/>
        </w:rPr>
        <w:t>3</w:t>
      </w:r>
      <w:r>
        <w:rPr>
          <w:rFonts w:hint="eastAsia" w:ascii="宋体" w:hAnsi="宋体"/>
          <w:b/>
          <w:bCs/>
          <w:sz w:val="24"/>
        </w:rPr>
        <w:t>.6</w:t>
      </w:r>
      <w:r>
        <w:rPr>
          <w:rFonts w:ascii="宋体" w:hAnsi="宋体"/>
          <w:b/>
          <w:bCs/>
          <w:sz w:val="24"/>
        </w:rPr>
        <w:t>投标文件的评审、比较和确定中标人</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.6</w:t>
      </w:r>
      <w:r>
        <w:rPr>
          <w:rFonts w:ascii="宋体" w:hAnsi="宋体"/>
          <w:sz w:val="24"/>
        </w:rPr>
        <w:t>.1 评标</w:t>
      </w:r>
      <w:r>
        <w:rPr>
          <w:rFonts w:hint="eastAsia" w:ascii="宋体" w:hAnsi="宋体"/>
          <w:sz w:val="24"/>
        </w:rPr>
        <w:t>小组</w:t>
      </w:r>
      <w:r>
        <w:rPr>
          <w:rFonts w:ascii="宋体" w:hAnsi="宋体"/>
          <w:sz w:val="24"/>
        </w:rPr>
        <w:t>将仅对实质上响应招标文件要求的投标文件进行评估和比较。</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.6</w:t>
      </w:r>
      <w:r>
        <w:rPr>
          <w:rFonts w:ascii="宋体" w:hAnsi="宋体"/>
          <w:sz w:val="24"/>
        </w:rPr>
        <w:t>.2 在评审过程中，评标</w:t>
      </w:r>
      <w:r>
        <w:rPr>
          <w:rFonts w:hint="eastAsia" w:ascii="宋体" w:hAnsi="宋体"/>
          <w:sz w:val="24"/>
        </w:rPr>
        <w:t>小组</w:t>
      </w:r>
      <w:r>
        <w:rPr>
          <w:rFonts w:ascii="宋体" w:hAnsi="宋体"/>
          <w:sz w:val="24"/>
        </w:rPr>
        <w:t>可以以书面形式要求投标人就投标文件中含义不明确的内容进行书面说明并提供相关材料。</w:t>
      </w:r>
    </w:p>
    <w:p>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.6</w:t>
      </w:r>
      <w:r>
        <w:rPr>
          <w:rFonts w:ascii="宋体" w:hAnsi="宋体"/>
          <w:sz w:val="24"/>
        </w:rPr>
        <w:t>.3 评标</w:t>
      </w:r>
      <w:r>
        <w:rPr>
          <w:rFonts w:hint="eastAsia" w:ascii="宋体" w:hAnsi="宋体"/>
          <w:sz w:val="24"/>
        </w:rPr>
        <w:t>小组</w:t>
      </w:r>
      <w:r>
        <w:rPr>
          <w:rFonts w:ascii="宋体" w:hAnsi="宋体"/>
          <w:sz w:val="24"/>
        </w:rPr>
        <w:t>依据本招标文件规定的评标方法（具体评标办法</w:t>
      </w:r>
      <w:r>
        <w:rPr>
          <w:rFonts w:hint="eastAsia" w:ascii="宋体" w:hAnsi="宋体"/>
          <w:sz w:val="24"/>
        </w:rPr>
        <w:t>见本招标文件第九章</w:t>
      </w:r>
      <w:r>
        <w:rPr>
          <w:rFonts w:ascii="宋体" w:hAnsi="宋体"/>
          <w:sz w:val="24"/>
        </w:rPr>
        <w:t>），对投标文件进行评审和比较，向招标人提出书面报告，并推荐</w:t>
      </w:r>
      <w:r>
        <w:rPr>
          <w:rFonts w:hint="eastAsia" w:ascii="宋体" w:hAnsi="宋体"/>
          <w:sz w:val="24"/>
        </w:rPr>
        <w:t>得分最高的前两名为</w:t>
      </w:r>
      <w:r>
        <w:rPr>
          <w:rFonts w:ascii="宋体" w:hAnsi="宋体"/>
          <w:sz w:val="24"/>
        </w:rPr>
        <w:t>中标候选人。评标报告由评标委员会全体成员签字。</w:t>
      </w:r>
    </w:p>
    <w:p>
      <w:pPr>
        <w:spacing w:line="440" w:lineRule="exact"/>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.6</w:t>
      </w:r>
      <w:r>
        <w:rPr>
          <w:rFonts w:ascii="宋体" w:hAnsi="宋体"/>
          <w:sz w:val="24"/>
        </w:rPr>
        <w:t>.4 评标</w:t>
      </w:r>
      <w:r>
        <w:rPr>
          <w:rFonts w:hint="eastAsia" w:ascii="宋体" w:hAnsi="宋体"/>
          <w:sz w:val="24"/>
        </w:rPr>
        <w:t>小组</w:t>
      </w:r>
      <w:r>
        <w:rPr>
          <w:rFonts w:ascii="宋体" w:hAnsi="宋体"/>
          <w:sz w:val="24"/>
        </w:rPr>
        <w:t>经评审，认为所有投标都不符合招标文件要求的，可以否决所有投标。所有投标被否决后，招标人将依法重新组织招标。</w:t>
      </w:r>
    </w:p>
    <w:p>
      <w:pPr>
        <w:spacing w:line="440" w:lineRule="exact"/>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.6</w:t>
      </w:r>
      <w:r>
        <w:rPr>
          <w:rFonts w:ascii="宋体" w:hAnsi="宋体"/>
          <w:sz w:val="24"/>
        </w:rPr>
        <w:t>.5 向招标人提交书面评标报告后，评标</w:t>
      </w:r>
      <w:r>
        <w:rPr>
          <w:rFonts w:hint="eastAsia" w:ascii="宋体" w:hAnsi="宋体"/>
          <w:sz w:val="24"/>
        </w:rPr>
        <w:t>小组</w:t>
      </w:r>
      <w:r>
        <w:rPr>
          <w:rFonts w:ascii="宋体" w:hAnsi="宋体"/>
          <w:sz w:val="24"/>
        </w:rPr>
        <w:t>即告解散。评标过程中使用的文件、表格以及其他资料应当即时归还招标人。</w:t>
      </w:r>
    </w:p>
    <w:p>
      <w:pPr>
        <w:spacing w:line="440" w:lineRule="exact"/>
        <w:ind w:firstLine="482" w:firstLineChars="200"/>
        <w:jc w:val="left"/>
        <w:rPr>
          <w:rFonts w:ascii="宋体" w:hAnsi="宋体"/>
          <w:sz w:val="24"/>
          <w:highlight w:val="none"/>
        </w:rPr>
      </w:pPr>
      <w:r>
        <w:rPr>
          <w:rFonts w:hint="eastAsia" w:ascii="宋体" w:hAnsi="宋体"/>
          <w:b/>
          <w:bCs/>
          <w:sz w:val="24"/>
          <w:highlight w:val="none"/>
          <w:lang w:val="en-US" w:eastAsia="zh-CN"/>
        </w:rPr>
        <w:t>3</w:t>
      </w:r>
      <w:r>
        <w:rPr>
          <w:rFonts w:hint="eastAsia" w:ascii="宋体" w:hAnsi="宋体"/>
          <w:b/>
          <w:bCs/>
          <w:sz w:val="24"/>
          <w:highlight w:val="none"/>
        </w:rPr>
        <w:t>.7评定标准</w:t>
      </w:r>
    </w:p>
    <w:p>
      <w:pPr>
        <w:spacing w:line="440" w:lineRule="exact"/>
        <w:ind w:firstLine="480" w:firstLineChars="200"/>
        <w:rPr>
          <w:rFonts w:hint="eastAsia" w:eastAsia="宋体"/>
          <w:lang w:eastAsia="zh-CN"/>
        </w:rPr>
      </w:pPr>
      <w:r>
        <w:rPr>
          <w:rFonts w:hint="eastAsia" w:ascii="宋体" w:hAnsi="宋体"/>
          <w:sz w:val="24"/>
          <w:lang w:val="en-US" w:eastAsia="zh-CN"/>
        </w:rPr>
        <w:t>3.7.1采用</w:t>
      </w:r>
      <w:r>
        <w:rPr>
          <w:rFonts w:hint="eastAsia" w:ascii="宋体" w:hAnsi="宋体"/>
          <w:sz w:val="24"/>
        </w:rPr>
        <w:t>综合评分法</w:t>
      </w:r>
      <w:r>
        <w:rPr>
          <w:rFonts w:hint="eastAsia" w:ascii="宋体" w:hAnsi="宋体"/>
          <w:sz w:val="24"/>
          <w:lang w:eastAsia="zh-CN"/>
        </w:rPr>
        <w:t>，从</w:t>
      </w:r>
      <w:r>
        <w:rPr>
          <w:rFonts w:hint="eastAsia" w:ascii="宋体" w:hAnsi="宋体"/>
          <w:sz w:val="24"/>
          <w:lang w:val="en-US" w:eastAsia="zh-CN"/>
        </w:rPr>
        <w:t>施工方案、质量保证、安全施工、材料品牌、企业</w:t>
      </w:r>
      <w:r>
        <w:rPr>
          <w:rFonts w:hint="eastAsia" w:ascii="宋体" w:hAnsi="宋体"/>
          <w:sz w:val="24"/>
          <w:lang w:eastAsia="zh-CN"/>
        </w:rPr>
        <w:t>资质、报价等进行综合评定。</w:t>
      </w:r>
    </w:p>
    <w:p>
      <w:pPr>
        <w:spacing w:line="400" w:lineRule="exact"/>
        <w:ind w:firstLine="420" w:firstLineChars="175"/>
        <w:rPr>
          <w:rFonts w:ascii="宋体" w:hAnsi="宋体"/>
          <w:sz w:val="24"/>
        </w:rPr>
      </w:pPr>
      <w:r>
        <w:rPr>
          <w:rFonts w:hint="eastAsia" w:ascii="宋体" w:hAnsi="宋体"/>
          <w:sz w:val="24"/>
          <w:lang w:val="en-US" w:eastAsia="zh-CN"/>
        </w:rPr>
        <w:t>3</w:t>
      </w:r>
      <w:r>
        <w:rPr>
          <w:rFonts w:hint="eastAsia" w:ascii="宋体" w:hAnsi="宋体"/>
          <w:sz w:val="24"/>
        </w:rPr>
        <w:t>.7.2</w:t>
      </w:r>
      <w:r>
        <w:rPr>
          <w:rFonts w:ascii="宋体" w:hAnsi="宋体"/>
          <w:sz w:val="24"/>
        </w:rPr>
        <w:t>评分补充说明：</w:t>
      </w:r>
    </w:p>
    <w:p>
      <w:pPr>
        <w:spacing w:line="400" w:lineRule="exact"/>
        <w:ind w:firstLine="420" w:firstLineChars="175"/>
        <w:rPr>
          <w:rFonts w:ascii="宋体" w:hAnsi="宋体"/>
          <w:sz w:val="24"/>
        </w:rPr>
      </w:pPr>
      <w:r>
        <w:rPr>
          <w:rFonts w:hint="eastAsia" w:ascii="宋体" w:hAnsi="宋体"/>
          <w:sz w:val="24"/>
          <w:lang w:val="en-US" w:eastAsia="zh-CN"/>
        </w:rPr>
        <w:t>3.7.2.1</w:t>
      </w:r>
      <w:r>
        <w:rPr>
          <w:rFonts w:ascii="宋体" w:hAnsi="宋体"/>
          <w:sz w:val="24"/>
        </w:rPr>
        <w:t>如果投标文件未能在实质上响应招标文件的各项要求，评标小组将作废标处理</w:t>
      </w:r>
      <w:r>
        <w:rPr>
          <w:rFonts w:hint="eastAsia" w:ascii="宋体" w:hAnsi="宋体"/>
          <w:sz w:val="24"/>
        </w:rPr>
        <w:t>(废标的报价不参与价格评审）</w:t>
      </w:r>
      <w:r>
        <w:rPr>
          <w:rFonts w:ascii="宋体" w:hAnsi="宋体"/>
          <w:sz w:val="24"/>
        </w:rPr>
        <w:t>。并且不允许投标人通过修改或撤消其不符合要求的差异或保留，使之成为具有响应性的投标。</w:t>
      </w:r>
    </w:p>
    <w:p>
      <w:pPr>
        <w:spacing w:line="400" w:lineRule="exact"/>
        <w:ind w:firstLine="420" w:firstLineChars="175"/>
        <w:rPr>
          <w:rFonts w:ascii="宋体" w:hAnsi="宋体"/>
          <w:sz w:val="24"/>
        </w:rPr>
      </w:pPr>
      <w:r>
        <w:rPr>
          <w:rFonts w:hint="eastAsia" w:ascii="宋体" w:hAnsi="宋体"/>
          <w:sz w:val="24"/>
          <w:lang w:val="en-US" w:eastAsia="zh-CN"/>
        </w:rPr>
        <w:t>3.7.2.2</w:t>
      </w:r>
      <w:r>
        <w:rPr>
          <w:rFonts w:ascii="宋体" w:hAnsi="宋体"/>
          <w:sz w:val="24"/>
        </w:rPr>
        <w:t>评标小组成员发现投标人的报价明显低于其他投标人的投标报价的，可以要求该投标人做出书面说明并提供相关证明材料。投标人不能合理说明或者不能提供相关证明材料的，评标小组认定该投标人以低于成本报价竞标的，将否决其投标。</w:t>
      </w:r>
    </w:p>
    <w:p>
      <w:pPr>
        <w:spacing w:line="400" w:lineRule="exact"/>
        <w:ind w:firstLine="420" w:firstLineChars="175"/>
        <w:rPr>
          <w:rFonts w:ascii="宋体" w:hAnsi="宋体"/>
          <w:sz w:val="24"/>
        </w:rPr>
      </w:pPr>
      <w:r>
        <w:rPr>
          <w:rFonts w:hint="eastAsia" w:ascii="宋体" w:hAnsi="宋体"/>
          <w:sz w:val="24"/>
          <w:lang w:val="en-US" w:eastAsia="zh-CN"/>
        </w:rPr>
        <w:t>3.7.2.3</w:t>
      </w:r>
      <w:r>
        <w:rPr>
          <w:rFonts w:ascii="宋体" w:hAnsi="宋体"/>
          <w:sz w:val="24"/>
        </w:rPr>
        <w:t>任何费用出现负报价的，评标小组认定该投标人以低于成本报价竞标，将否决其投标；如果分项报价中出现零报价，则招标人认为该分项费用已包含在其他费用中。</w:t>
      </w:r>
    </w:p>
    <w:p>
      <w:pPr>
        <w:spacing w:line="400" w:lineRule="exact"/>
        <w:ind w:firstLine="420" w:firstLineChars="175"/>
        <w:rPr>
          <w:rFonts w:ascii="宋体" w:hAnsi="宋体"/>
          <w:sz w:val="24"/>
        </w:rPr>
      </w:pPr>
      <w:r>
        <w:rPr>
          <w:rFonts w:hint="eastAsia" w:ascii="宋体" w:hAnsi="宋体"/>
          <w:sz w:val="24"/>
          <w:lang w:val="en-US" w:eastAsia="zh-CN"/>
        </w:rPr>
        <w:t>3.7.2.4</w:t>
      </w:r>
      <w:r>
        <w:rPr>
          <w:rFonts w:ascii="宋体" w:hAnsi="宋体"/>
          <w:sz w:val="24"/>
        </w:rPr>
        <w:t>评标小组对投标人投标报价的合理性、可靠性以及是否否决其投标等的认定出现异议时，按少数服从多数的原则表决确定。</w:t>
      </w:r>
    </w:p>
    <w:p>
      <w:pPr>
        <w:spacing w:line="400" w:lineRule="exact"/>
        <w:ind w:firstLine="420" w:firstLineChars="175"/>
        <w:rPr>
          <w:rFonts w:ascii="宋体" w:hAnsi="宋体"/>
          <w:sz w:val="24"/>
        </w:rPr>
      </w:pPr>
      <w:r>
        <w:rPr>
          <w:rFonts w:hint="eastAsia" w:ascii="宋体" w:hAnsi="宋体"/>
          <w:sz w:val="24"/>
          <w:lang w:val="en-US" w:eastAsia="zh-CN"/>
        </w:rPr>
        <w:t>3.7.2.5</w:t>
      </w:r>
      <w:r>
        <w:rPr>
          <w:rFonts w:ascii="宋体" w:hAnsi="宋体"/>
          <w:sz w:val="24"/>
        </w:rPr>
        <w:t>对实质上响应招标文件要求的投标报价进行校核和算术修正；</w:t>
      </w:r>
    </w:p>
    <w:p>
      <w:pPr>
        <w:spacing w:line="400" w:lineRule="exact"/>
        <w:ind w:firstLine="420" w:firstLineChars="175"/>
        <w:rPr>
          <w:rFonts w:ascii="宋体" w:hAnsi="宋体"/>
          <w:sz w:val="24"/>
        </w:rPr>
      </w:pPr>
      <w:r>
        <w:rPr>
          <w:rFonts w:hint="eastAsia" w:ascii="宋体" w:hAnsi="宋体"/>
          <w:sz w:val="24"/>
          <w:lang w:val="en-US" w:eastAsia="zh-CN"/>
        </w:rPr>
        <w:t>3.7.2.6</w:t>
      </w:r>
      <w:r>
        <w:rPr>
          <w:rFonts w:ascii="宋体" w:hAnsi="宋体"/>
          <w:sz w:val="24"/>
        </w:rPr>
        <w:t>评标小组会对在投标报价审核中发现的含义不明确的内容，应当向投标人提出询问。投标人应当以书面形式做出澄清、说明或者补正，并由法定代表人或其委托代理人签字。</w:t>
      </w:r>
    </w:p>
    <w:p>
      <w:pPr>
        <w:spacing w:line="440" w:lineRule="exact"/>
        <w:ind w:firstLine="480" w:firstLineChars="200"/>
        <w:rPr>
          <w:rFonts w:ascii="宋体" w:hAnsi="宋体"/>
          <w:sz w:val="24"/>
        </w:rPr>
      </w:pPr>
    </w:p>
    <w:p>
      <w:pPr>
        <w:spacing w:line="440" w:lineRule="exact"/>
        <w:ind w:firstLine="482" w:firstLineChars="200"/>
        <w:rPr>
          <w:rFonts w:ascii="宋体" w:hAnsi="宋体"/>
          <w:b/>
          <w:bCs/>
          <w:sz w:val="24"/>
        </w:rPr>
      </w:pPr>
      <w:r>
        <w:rPr>
          <w:rFonts w:hint="eastAsia" w:ascii="宋体" w:hAnsi="宋体"/>
          <w:b/>
          <w:bCs/>
          <w:sz w:val="24"/>
          <w:lang w:val="en-US" w:eastAsia="zh-CN"/>
        </w:rPr>
        <w:t>4</w:t>
      </w:r>
      <w:r>
        <w:rPr>
          <w:rFonts w:hint="eastAsia" w:ascii="宋体" w:hAnsi="宋体"/>
          <w:b/>
          <w:bCs/>
          <w:sz w:val="24"/>
        </w:rPr>
        <w:t>.合同的授予</w:t>
      </w:r>
    </w:p>
    <w:p>
      <w:pPr>
        <w:spacing w:line="440" w:lineRule="exact"/>
        <w:ind w:firstLine="482" w:firstLineChars="200"/>
        <w:rPr>
          <w:rFonts w:ascii="宋体" w:hAnsi="宋体"/>
          <w:b/>
          <w:bCs/>
          <w:sz w:val="24"/>
        </w:rPr>
      </w:pPr>
      <w:r>
        <w:rPr>
          <w:rFonts w:hint="eastAsia" w:ascii="宋体" w:hAnsi="宋体"/>
          <w:b/>
          <w:bCs/>
          <w:sz w:val="24"/>
          <w:lang w:val="en-US" w:eastAsia="zh-CN"/>
        </w:rPr>
        <w:t>4</w:t>
      </w:r>
      <w:r>
        <w:rPr>
          <w:rFonts w:ascii="宋体" w:hAnsi="宋体"/>
          <w:b/>
          <w:bCs/>
          <w:sz w:val="24"/>
        </w:rPr>
        <w:t>.</w:t>
      </w:r>
      <w:r>
        <w:rPr>
          <w:rFonts w:hint="eastAsia" w:ascii="宋体" w:hAnsi="宋体"/>
          <w:b/>
          <w:bCs/>
          <w:sz w:val="24"/>
        </w:rPr>
        <w:t>1</w:t>
      </w:r>
      <w:r>
        <w:rPr>
          <w:rFonts w:ascii="宋体" w:hAnsi="宋体"/>
          <w:b/>
          <w:bCs/>
          <w:sz w:val="24"/>
        </w:rPr>
        <w:t>合同授予标准</w:t>
      </w:r>
    </w:p>
    <w:p>
      <w:pPr>
        <w:spacing w:line="440" w:lineRule="exact"/>
        <w:ind w:firstLine="480" w:firstLineChars="200"/>
        <w:rPr>
          <w:rFonts w:ascii="宋体" w:hAnsi="宋体"/>
          <w:sz w:val="24"/>
        </w:rPr>
      </w:pPr>
      <w:r>
        <w:rPr>
          <w:rFonts w:hint="eastAsia" w:ascii="宋体" w:hAnsi="宋体"/>
          <w:sz w:val="24"/>
          <w:lang w:val="en-US" w:eastAsia="zh-CN"/>
        </w:rPr>
        <w:t>4</w:t>
      </w:r>
      <w:r>
        <w:rPr>
          <w:rFonts w:ascii="宋体" w:hAnsi="宋体"/>
          <w:sz w:val="24"/>
        </w:rPr>
        <w:t>.1</w:t>
      </w:r>
      <w:r>
        <w:rPr>
          <w:rFonts w:hint="eastAsia" w:ascii="宋体" w:hAnsi="宋体"/>
          <w:sz w:val="24"/>
          <w:lang w:val="en-US" w:eastAsia="zh-CN"/>
        </w:rPr>
        <w:t>.1</w:t>
      </w:r>
      <w:r>
        <w:rPr>
          <w:rFonts w:ascii="宋体" w:hAnsi="宋体"/>
          <w:sz w:val="24"/>
        </w:rPr>
        <w:t xml:space="preserve"> 本招标工程的施工合同将授予</w:t>
      </w:r>
      <w:r>
        <w:rPr>
          <w:rFonts w:hint="eastAsia" w:ascii="宋体" w:hAnsi="宋体"/>
          <w:sz w:val="24"/>
        </w:rPr>
        <w:t>经评标确定的</w:t>
      </w:r>
      <w:r>
        <w:rPr>
          <w:rFonts w:ascii="宋体" w:hAnsi="宋体"/>
          <w:sz w:val="24"/>
        </w:rPr>
        <w:t>中标人。</w:t>
      </w:r>
    </w:p>
    <w:p>
      <w:pPr>
        <w:spacing w:line="440" w:lineRule="exact"/>
        <w:ind w:firstLine="482" w:firstLineChars="200"/>
        <w:rPr>
          <w:rFonts w:ascii="宋体" w:hAnsi="宋体"/>
          <w:b/>
          <w:bCs/>
          <w:sz w:val="24"/>
        </w:rPr>
      </w:pPr>
      <w:r>
        <w:rPr>
          <w:rFonts w:hint="eastAsia" w:ascii="宋体" w:hAnsi="宋体"/>
          <w:b/>
          <w:bCs/>
          <w:sz w:val="24"/>
          <w:lang w:val="en-US" w:eastAsia="zh-CN"/>
        </w:rPr>
        <w:t>4</w:t>
      </w:r>
      <w:r>
        <w:rPr>
          <w:rFonts w:ascii="宋体" w:hAnsi="宋体"/>
          <w:b/>
          <w:bCs/>
          <w:sz w:val="24"/>
        </w:rPr>
        <w:t>.</w:t>
      </w:r>
      <w:r>
        <w:rPr>
          <w:rFonts w:hint="eastAsia" w:ascii="宋体" w:hAnsi="宋体"/>
          <w:b/>
          <w:bCs/>
          <w:sz w:val="24"/>
        </w:rPr>
        <w:t>2</w:t>
      </w:r>
      <w:r>
        <w:rPr>
          <w:rFonts w:ascii="宋体" w:hAnsi="宋体"/>
          <w:b/>
          <w:bCs/>
          <w:sz w:val="24"/>
        </w:rPr>
        <w:t xml:space="preserve"> 招标人拒绝投标的权力</w:t>
      </w:r>
    </w:p>
    <w:p>
      <w:pPr>
        <w:spacing w:line="440" w:lineRule="exact"/>
        <w:ind w:firstLine="480" w:firstLineChars="200"/>
        <w:rPr>
          <w:rFonts w:ascii="宋体" w:hAnsi="宋体"/>
          <w:sz w:val="24"/>
        </w:rPr>
      </w:pPr>
      <w:r>
        <w:rPr>
          <w:rFonts w:hint="eastAsia" w:ascii="宋体" w:hAnsi="宋体"/>
          <w:sz w:val="24"/>
        </w:rPr>
        <w:t>招标人不承诺必须将合同授予报价最低的投标人。招标人在发出中标通知书前，有权依据评标委员会的评标报告拒绝不合格的投标。</w:t>
      </w:r>
    </w:p>
    <w:p>
      <w:pPr>
        <w:spacing w:line="440" w:lineRule="exact"/>
        <w:ind w:firstLine="482" w:firstLineChars="200"/>
        <w:rPr>
          <w:rFonts w:ascii="宋体" w:hAnsi="宋体"/>
          <w:b/>
          <w:bCs/>
          <w:sz w:val="24"/>
        </w:rPr>
      </w:pPr>
      <w:r>
        <w:rPr>
          <w:rFonts w:hint="eastAsia" w:ascii="宋体" w:hAnsi="宋体"/>
          <w:b/>
          <w:bCs/>
          <w:sz w:val="24"/>
          <w:lang w:val="en-US" w:eastAsia="zh-CN"/>
        </w:rPr>
        <w:t>4</w:t>
      </w:r>
      <w:r>
        <w:rPr>
          <w:rFonts w:ascii="宋体" w:hAnsi="宋体"/>
          <w:b/>
          <w:bCs/>
          <w:sz w:val="24"/>
        </w:rPr>
        <w:t>.</w:t>
      </w:r>
      <w:r>
        <w:rPr>
          <w:rFonts w:hint="eastAsia" w:ascii="宋体" w:hAnsi="宋体"/>
          <w:b/>
          <w:bCs/>
          <w:sz w:val="24"/>
        </w:rPr>
        <w:t>3</w:t>
      </w:r>
      <w:r>
        <w:rPr>
          <w:rFonts w:ascii="宋体" w:hAnsi="宋体"/>
          <w:b/>
          <w:bCs/>
          <w:sz w:val="24"/>
        </w:rPr>
        <w:t xml:space="preserve"> 中标通知书</w:t>
      </w:r>
    </w:p>
    <w:p>
      <w:pPr>
        <w:spacing w:line="44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.3</w:t>
      </w:r>
      <w:r>
        <w:rPr>
          <w:rFonts w:ascii="宋体" w:hAnsi="宋体"/>
          <w:sz w:val="24"/>
        </w:rPr>
        <w:t xml:space="preserve">.1 </w:t>
      </w:r>
      <w:r>
        <w:rPr>
          <w:rFonts w:ascii="宋体" w:hAnsi="宋体"/>
          <w:bCs/>
          <w:spacing w:val="8"/>
          <w:sz w:val="24"/>
        </w:rPr>
        <w:t>中标人确定后，</w:t>
      </w:r>
      <w:r>
        <w:rPr>
          <w:rFonts w:hint="eastAsia" w:ascii="宋体" w:hAnsi="宋体"/>
          <w:bCs/>
          <w:spacing w:val="8"/>
          <w:sz w:val="24"/>
          <w:lang w:val="en-US" w:eastAsia="zh-CN"/>
        </w:rPr>
        <w:t>招标</w:t>
      </w:r>
      <w:r>
        <w:rPr>
          <w:rFonts w:ascii="宋体" w:hAnsi="宋体"/>
          <w:spacing w:val="8"/>
          <w:sz w:val="24"/>
        </w:rPr>
        <w:t>单位</w:t>
      </w:r>
      <w:r>
        <w:rPr>
          <w:rFonts w:ascii="宋体" w:hAnsi="宋体"/>
          <w:sz w:val="24"/>
        </w:rPr>
        <w:t>按有关程序</w:t>
      </w:r>
      <w:r>
        <w:rPr>
          <w:rFonts w:ascii="宋体" w:hAnsi="宋体"/>
          <w:bCs/>
          <w:spacing w:val="8"/>
          <w:sz w:val="24"/>
        </w:rPr>
        <w:t>向中标人发出</w:t>
      </w:r>
      <w:r>
        <w:rPr>
          <w:rFonts w:ascii="宋体" w:hAnsi="宋体"/>
          <w:sz w:val="24"/>
        </w:rPr>
        <w:t>中标通知书。</w:t>
      </w:r>
    </w:p>
    <w:p>
      <w:pPr>
        <w:spacing w:line="440" w:lineRule="exact"/>
        <w:ind w:firstLine="480" w:firstLineChars="200"/>
        <w:rPr>
          <w:rFonts w:ascii="宋体" w:hAnsi="宋体"/>
          <w:sz w:val="24"/>
        </w:rPr>
      </w:pPr>
      <w:r>
        <w:rPr>
          <w:rFonts w:hint="eastAsia" w:ascii="宋体" w:hAnsi="宋体"/>
          <w:sz w:val="24"/>
          <w:lang w:val="en-US" w:eastAsia="zh-CN"/>
        </w:rPr>
        <w:t>4</w:t>
      </w:r>
      <w:r>
        <w:rPr>
          <w:rFonts w:ascii="宋体" w:hAnsi="宋体"/>
          <w:sz w:val="24"/>
        </w:rPr>
        <w:t>.</w:t>
      </w:r>
      <w:r>
        <w:rPr>
          <w:rFonts w:hint="eastAsia" w:ascii="宋体" w:hAnsi="宋体"/>
          <w:sz w:val="24"/>
        </w:rPr>
        <w:t>3.</w:t>
      </w:r>
      <w:r>
        <w:rPr>
          <w:rFonts w:ascii="宋体" w:hAnsi="宋体"/>
          <w:sz w:val="24"/>
        </w:rPr>
        <w:t xml:space="preserve">2 </w:t>
      </w:r>
      <w:r>
        <w:rPr>
          <w:rFonts w:hint="eastAsia" w:ascii="宋体" w:hAnsi="宋体"/>
          <w:sz w:val="24"/>
          <w:lang w:val="en-US" w:eastAsia="zh-CN"/>
        </w:rPr>
        <w:t>招标</w:t>
      </w:r>
      <w:r>
        <w:rPr>
          <w:rFonts w:ascii="宋体" w:hAnsi="宋体"/>
          <w:sz w:val="24"/>
        </w:rPr>
        <w:t>单位</w:t>
      </w:r>
      <w:r>
        <w:rPr>
          <w:rFonts w:hint="eastAsia" w:ascii="宋体" w:hAnsi="宋体"/>
          <w:sz w:val="24"/>
        </w:rPr>
        <w:t>无须将</w:t>
      </w:r>
      <w:r>
        <w:rPr>
          <w:rFonts w:ascii="宋体" w:hAnsi="宋体"/>
          <w:sz w:val="24"/>
        </w:rPr>
        <w:t>中标结果通知所有未中标的投标人。</w:t>
      </w:r>
    </w:p>
    <w:p>
      <w:pPr>
        <w:spacing w:line="440" w:lineRule="exact"/>
        <w:ind w:firstLine="482" w:firstLineChars="200"/>
        <w:rPr>
          <w:rFonts w:ascii="宋体" w:hAnsi="宋体"/>
          <w:b/>
          <w:sz w:val="24"/>
        </w:rPr>
      </w:pPr>
      <w:r>
        <w:rPr>
          <w:rFonts w:hint="eastAsia" w:ascii="宋体" w:hAnsi="宋体"/>
          <w:b/>
          <w:sz w:val="24"/>
        </w:rPr>
        <w:t>对于未中标的投标人的未中标原因，招标单位不负责解释。</w:t>
      </w:r>
    </w:p>
    <w:p>
      <w:pPr>
        <w:spacing w:line="440" w:lineRule="exact"/>
        <w:ind w:firstLine="464" w:firstLineChars="200"/>
        <w:rPr>
          <w:rFonts w:ascii="宋体" w:hAnsi="宋体"/>
          <w:spacing w:val="-4"/>
          <w:sz w:val="24"/>
        </w:rPr>
      </w:pPr>
      <w:r>
        <w:rPr>
          <w:rFonts w:hint="eastAsia" w:ascii="宋体" w:hAnsi="宋体"/>
          <w:spacing w:val="-4"/>
          <w:sz w:val="24"/>
          <w:lang w:val="en-US" w:eastAsia="zh-CN"/>
        </w:rPr>
        <w:t>4</w:t>
      </w:r>
      <w:r>
        <w:rPr>
          <w:rFonts w:hint="eastAsia" w:ascii="宋体" w:hAnsi="宋体"/>
          <w:spacing w:val="-4"/>
          <w:sz w:val="24"/>
        </w:rPr>
        <w:t xml:space="preserve">.3.3 </w:t>
      </w:r>
      <w:r>
        <w:rPr>
          <w:rFonts w:hint="eastAsia" w:ascii="宋体" w:hAnsi="宋体"/>
          <w:b/>
          <w:spacing w:val="-4"/>
          <w:sz w:val="24"/>
        </w:rPr>
        <w:t>中标通知书对招标人和中标人具有法律效力。中标通知书发出后，招标人改变中标结果的，或者中标人放弃中标项目的，应当依法承担相应责任。</w:t>
      </w:r>
      <w:r>
        <w:rPr>
          <w:rFonts w:hint="eastAsia" w:ascii="宋体" w:hAnsi="宋体"/>
          <w:spacing w:val="-4"/>
          <w:sz w:val="24"/>
        </w:rPr>
        <w:t xml:space="preserve"> </w:t>
      </w:r>
    </w:p>
    <w:p>
      <w:pPr>
        <w:spacing w:line="440" w:lineRule="exact"/>
        <w:ind w:firstLine="482" w:firstLineChars="200"/>
        <w:rPr>
          <w:rFonts w:ascii="宋体" w:hAnsi="宋体"/>
          <w:b/>
          <w:bCs/>
          <w:sz w:val="24"/>
        </w:rPr>
      </w:pPr>
      <w:r>
        <w:rPr>
          <w:rFonts w:hint="eastAsia" w:ascii="宋体" w:hAnsi="宋体"/>
          <w:b/>
          <w:bCs/>
          <w:sz w:val="24"/>
          <w:lang w:val="en-US" w:eastAsia="zh-CN"/>
        </w:rPr>
        <w:t>4</w:t>
      </w:r>
      <w:r>
        <w:rPr>
          <w:rFonts w:ascii="宋体" w:hAnsi="宋体"/>
          <w:b/>
          <w:bCs/>
          <w:sz w:val="24"/>
        </w:rPr>
        <w:t>.</w:t>
      </w:r>
      <w:r>
        <w:rPr>
          <w:rFonts w:hint="eastAsia" w:ascii="宋体" w:hAnsi="宋体"/>
          <w:b/>
          <w:bCs/>
          <w:sz w:val="24"/>
        </w:rPr>
        <w:t>4</w:t>
      </w:r>
      <w:r>
        <w:rPr>
          <w:rFonts w:ascii="宋体" w:hAnsi="宋体"/>
          <w:b/>
          <w:bCs/>
          <w:sz w:val="24"/>
        </w:rPr>
        <w:t xml:space="preserve">  合同协议书的签订</w:t>
      </w:r>
    </w:p>
    <w:p>
      <w:pPr>
        <w:spacing w:line="440" w:lineRule="exact"/>
        <w:ind w:firstLine="480" w:firstLineChars="200"/>
        <w:rPr>
          <w:rFonts w:ascii="宋体" w:hAnsi="宋体"/>
          <w:sz w:val="24"/>
        </w:rPr>
      </w:pPr>
      <w:r>
        <w:rPr>
          <w:rFonts w:hint="eastAsia" w:ascii="宋体" w:hAnsi="宋体"/>
          <w:sz w:val="24"/>
          <w:lang w:val="en-US" w:eastAsia="zh-CN"/>
        </w:rPr>
        <w:t>4</w:t>
      </w:r>
      <w:r>
        <w:rPr>
          <w:rFonts w:ascii="宋体" w:hAnsi="宋体"/>
          <w:sz w:val="24"/>
        </w:rPr>
        <w:t>.</w:t>
      </w:r>
      <w:r>
        <w:rPr>
          <w:rFonts w:hint="eastAsia" w:ascii="宋体" w:hAnsi="宋体"/>
          <w:sz w:val="24"/>
        </w:rPr>
        <w:t>4.</w:t>
      </w:r>
      <w:r>
        <w:rPr>
          <w:rFonts w:ascii="宋体" w:hAnsi="宋体"/>
          <w:sz w:val="24"/>
        </w:rPr>
        <w:t>1 招标人与中标人将</w:t>
      </w:r>
      <w:r>
        <w:rPr>
          <w:rFonts w:hint="eastAsia" w:ascii="宋体" w:hAnsi="宋体"/>
          <w:sz w:val="24"/>
        </w:rPr>
        <w:t>按照</w:t>
      </w:r>
      <w:r>
        <w:rPr>
          <w:rFonts w:ascii="宋体" w:hAnsi="宋体"/>
          <w:sz w:val="24"/>
        </w:rPr>
        <w:t>中标通知书</w:t>
      </w:r>
      <w:r>
        <w:rPr>
          <w:rFonts w:hint="eastAsia" w:ascii="宋体" w:hAnsi="宋体"/>
          <w:sz w:val="24"/>
        </w:rPr>
        <w:t>的约定</w:t>
      </w:r>
      <w:r>
        <w:rPr>
          <w:rFonts w:ascii="宋体" w:hAnsi="宋体"/>
          <w:sz w:val="24"/>
        </w:rPr>
        <w:t>，</w:t>
      </w:r>
      <w:r>
        <w:rPr>
          <w:rFonts w:hint="eastAsia" w:ascii="宋体" w:hAnsi="宋体"/>
          <w:sz w:val="24"/>
        </w:rPr>
        <w:t>依照中标通知书、</w:t>
      </w:r>
      <w:r>
        <w:rPr>
          <w:rFonts w:ascii="宋体" w:hAnsi="宋体"/>
          <w:sz w:val="24"/>
        </w:rPr>
        <w:t>招标文件和中标人的投标文件订立书面工程施工合同</w:t>
      </w:r>
      <w:r>
        <w:rPr>
          <w:rFonts w:ascii="宋体" w:hAnsi="宋体"/>
          <w:bCs/>
          <w:spacing w:val="8"/>
          <w:sz w:val="24"/>
        </w:rPr>
        <w:t>。</w:t>
      </w:r>
    </w:p>
    <w:p>
      <w:pPr>
        <w:spacing w:line="44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.4</w:t>
      </w:r>
      <w:r>
        <w:rPr>
          <w:rFonts w:ascii="宋体" w:hAnsi="宋体"/>
          <w:sz w:val="24"/>
        </w:rPr>
        <w:t>.2中标人如不按规定与招标人订立合同给招标人造成的损失的，应</w:t>
      </w:r>
      <w:r>
        <w:rPr>
          <w:rFonts w:hint="eastAsia" w:ascii="宋体" w:hAnsi="宋体"/>
          <w:sz w:val="24"/>
        </w:rPr>
        <w:t>予</w:t>
      </w:r>
      <w:r>
        <w:rPr>
          <w:rFonts w:ascii="宋体" w:hAnsi="宋体"/>
          <w:sz w:val="24"/>
        </w:rPr>
        <w:t>以赔偿，同时依法承担相应责任。</w:t>
      </w:r>
    </w:p>
    <w:p>
      <w:pPr>
        <w:spacing w:line="44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.4</w:t>
      </w:r>
      <w:r>
        <w:rPr>
          <w:rFonts w:ascii="宋体" w:hAnsi="宋体"/>
          <w:sz w:val="24"/>
        </w:rPr>
        <w:t>.3</w:t>
      </w:r>
      <w:r>
        <w:rPr>
          <w:rFonts w:hint="eastAsia" w:ascii="宋体" w:hAnsi="宋体"/>
          <w:b/>
          <w:sz w:val="24"/>
        </w:rPr>
        <w:t>中标人放弃中标或因不可抗力提出不能履行合同，招标人将确定排名第二的中标候选人为中标人。排名第二的中标候选人因上述的同样原因不能签订合同的，招标人可以确定排名第三的中标候选人为中标人。</w:t>
      </w:r>
    </w:p>
    <w:p>
      <w:pPr>
        <w:spacing w:line="440" w:lineRule="exact"/>
        <w:ind w:firstLine="480" w:firstLineChars="200"/>
        <w:rPr>
          <w:rFonts w:ascii="宋体" w:hAnsi="宋体"/>
          <w:b/>
          <w:sz w:val="24"/>
        </w:rPr>
      </w:pPr>
      <w:r>
        <w:rPr>
          <w:rFonts w:hint="eastAsia" w:ascii="宋体" w:hAnsi="宋体"/>
          <w:sz w:val="24"/>
          <w:lang w:val="en-US" w:eastAsia="zh-CN"/>
        </w:rPr>
        <w:t>4</w:t>
      </w:r>
      <w:r>
        <w:rPr>
          <w:rFonts w:hint="eastAsia" w:ascii="宋体" w:hAnsi="宋体"/>
          <w:sz w:val="24"/>
        </w:rPr>
        <w:t>.4.4</w:t>
      </w:r>
      <w:r>
        <w:rPr>
          <w:rFonts w:hint="eastAsia" w:ascii="宋体" w:hAnsi="宋体"/>
          <w:b/>
          <w:sz w:val="24"/>
        </w:rPr>
        <w:t>所有中标候选人由于上述原因不能签订合同的，招标人将依法重新组织招标。</w:t>
      </w:r>
    </w:p>
    <w:p>
      <w:pPr>
        <w:spacing w:line="440" w:lineRule="exact"/>
        <w:ind w:firstLine="482" w:firstLineChars="200"/>
        <w:rPr>
          <w:rFonts w:ascii="宋体" w:hAnsi="宋体"/>
          <w:b/>
          <w:bCs/>
          <w:sz w:val="24"/>
        </w:rPr>
      </w:pPr>
      <w:r>
        <w:rPr>
          <w:rFonts w:hint="eastAsia" w:ascii="宋体" w:hAnsi="宋体"/>
          <w:b/>
          <w:bCs/>
          <w:sz w:val="24"/>
          <w:lang w:val="en-US" w:eastAsia="zh-CN"/>
        </w:rPr>
        <w:t>4</w:t>
      </w:r>
      <w:r>
        <w:rPr>
          <w:rFonts w:hint="eastAsia" w:ascii="宋体" w:hAnsi="宋体"/>
          <w:b/>
          <w:bCs/>
          <w:sz w:val="24"/>
        </w:rPr>
        <w:t>.5</w:t>
      </w:r>
      <w:r>
        <w:rPr>
          <w:rFonts w:ascii="宋体" w:hAnsi="宋体"/>
          <w:b/>
          <w:bCs/>
          <w:sz w:val="24"/>
        </w:rPr>
        <w:t>合同的履行</w:t>
      </w:r>
    </w:p>
    <w:p>
      <w:pPr>
        <w:adjustRightInd w:val="0"/>
        <w:snapToGrid w:val="0"/>
        <w:spacing w:line="520" w:lineRule="exact"/>
        <w:ind w:firstLine="480" w:firstLineChars="200"/>
        <w:rPr>
          <w:rFonts w:ascii="宋体" w:hAnsi="宋体"/>
          <w:sz w:val="24"/>
        </w:rPr>
      </w:pPr>
      <w:r>
        <w:rPr>
          <w:rFonts w:ascii="宋体" w:hAnsi="宋体"/>
          <w:sz w:val="24"/>
        </w:rPr>
        <w:t>中标人应当按照合同的约定履行义务，独立完成中标项目施工</w:t>
      </w:r>
      <w:r>
        <w:rPr>
          <w:rFonts w:hint="eastAsia" w:ascii="宋体" w:hAnsi="宋体"/>
          <w:sz w:val="24"/>
        </w:rPr>
        <w:t>，不得转包</w:t>
      </w:r>
      <w:r>
        <w:rPr>
          <w:rFonts w:ascii="宋体" w:hAnsi="宋体"/>
          <w:sz w:val="24"/>
        </w:rPr>
        <w:t>。</w:t>
      </w:r>
    </w:p>
    <w:p>
      <w:pPr>
        <w:adjustRightInd w:val="0"/>
        <w:snapToGrid w:val="0"/>
        <w:spacing w:line="520" w:lineRule="exact"/>
        <w:rPr>
          <w:rFonts w:ascii="宋体" w:hAnsi="宋体" w:cs="宋体"/>
          <w:szCs w:val="21"/>
        </w:rPr>
      </w:pPr>
    </w:p>
    <w:p>
      <w:pPr>
        <w:pStyle w:val="4"/>
        <w:rPr>
          <w:rFonts w:eastAsia="华文中宋"/>
          <w:b/>
          <w:bCs/>
          <w:sz w:val="52"/>
          <w:szCs w:val="52"/>
        </w:rPr>
      </w:pPr>
      <w:r>
        <w:rPr>
          <w:rFonts w:hint="eastAsia"/>
        </w:rPr>
        <w:br w:type="page"/>
      </w:r>
      <w:bookmarkEnd w:id="214"/>
      <w:bookmarkEnd w:id="215"/>
    </w:p>
    <w:p>
      <w:pPr>
        <w:pStyle w:val="4"/>
        <w:spacing w:line="400" w:lineRule="exact"/>
        <w:rPr>
          <w:rFonts w:hint="eastAsia" w:ascii="宋体" w:hAnsi="宋体" w:eastAsia="宋体"/>
        </w:rPr>
      </w:pPr>
      <w:bookmarkStart w:id="220" w:name="_Toc437961090"/>
      <w:bookmarkStart w:id="221" w:name="_Toc359208674"/>
      <w:bookmarkStart w:id="222" w:name="_Toc898"/>
      <w:bookmarkStart w:id="223" w:name="_Toc152045782"/>
      <w:bookmarkStart w:id="224" w:name="_Toc1033"/>
      <w:bookmarkStart w:id="225" w:name="_Toc21192"/>
      <w:bookmarkStart w:id="226" w:name="_Toc29147"/>
      <w:bookmarkStart w:id="227" w:name="_Toc14712"/>
      <w:bookmarkStart w:id="228" w:name="_Toc144974851"/>
      <w:bookmarkStart w:id="229" w:name="_Toc516692847"/>
      <w:bookmarkStart w:id="230" w:name="_Toc577"/>
      <w:bookmarkStart w:id="231" w:name="_Toc152042571"/>
      <w:bookmarkStart w:id="232" w:name="_Toc453665027"/>
      <w:bookmarkStart w:id="233" w:name="_Toc21798"/>
      <w:r>
        <w:rPr>
          <w:rFonts w:hint="eastAsia" w:ascii="宋体" w:hAnsi="宋体" w:eastAsia="宋体"/>
        </w:rPr>
        <w:t>第</w:t>
      </w:r>
      <w:r>
        <w:rPr>
          <w:rFonts w:hint="eastAsia" w:ascii="宋体" w:hAnsi="宋体" w:eastAsia="宋体"/>
          <w:lang w:eastAsia="zh-CN"/>
        </w:rPr>
        <w:t>五</w:t>
      </w:r>
      <w:r>
        <w:rPr>
          <w:rFonts w:hint="eastAsia" w:ascii="宋体" w:hAnsi="宋体" w:eastAsia="宋体"/>
        </w:rPr>
        <w:t>章 图纸</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spacing w:before="120" w:after="120" w:line="400" w:lineRule="exact"/>
        <w:jc w:val="center"/>
      </w:pPr>
      <w:bookmarkStart w:id="517" w:name="_GoBack"/>
      <w:bookmarkEnd w:id="517"/>
      <w:r>
        <w:rPr>
          <w:rFonts w:hint="eastAsia"/>
          <w:sz w:val="24"/>
        </w:rPr>
        <w:t>（详见附件</w:t>
      </w:r>
      <w:r>
        <w:rPr>
          <w:rFonts w:hint="eastAsia"/>
        </w:rPr>
        <w:t>）</w:t>
      </w:r>
    </w:p>
    <w:p>
      <w:pPr>
        <w:spacing w:line="400" w:lineRule="exact"/>
        <w:rPr>
          <w:rFonts w:ascii="宋体" w:hAnsi="宋体"/>
          <w:sz w:val="24"/>
        </w:rPr>
      </w:pPr>
    </w:p>
    <w:p>
      <w:pPr>
        <w:spacing w:line="400" w:lineRule="exact"/>
        <w:jc w:val="center"/>
      </w:pPr>
      <w:bookmarkStart w:id="234" w:name="_Toc152045786"/>
      <w:bookmarkStart w:id="235" w:name="_Toc144974855"/>
      <w:bookmarkStart w:id="236" w:name="_Toc152042575"/>
      <w:r>
        <w:br w:type="page"/>
      </w:r>
    </w:p>
    <w:p>
      <w:pPr>
        <w:pStyle w:val="4"/>
        <w:spacing w:line="400" w:lineRule="exact"/>
        <w:rPr>
          <w:rFonts w:ascii="宋体" w:hAnsi="宋体" w:eastAsia="宋体"/>
        </w:rPr>
      </w:pPr>
      <w:bookmarkStart w:id="237" w:name="_Toc5776"/>
      <w:bookmarkStart w:id="238" w:name="_Toc31066"/>
      <w:bookmarkStart w:id="239" w:name="_Toc453665029"/>
      <w:bookmarkStart w:id="240" w:name="_Toc359208680"/>
      <w:bookmarkStart w:id="241" w:name="_Toc759"/>
      <w:bookmarkStart w:id="242" w:name="_Toc19087"/>
      <w:bookmarkStart w:id="243" w:name="_Toc437961092"/>
      <w:bookmarkStart w:id="244" w:name="_Toc10938"/>
      <w:bookmarkStart w:id="245" w:name="_Toc516692849"/>
      <w:bookmarkStart w:id="246" w:name="_Toc19313"/>
      <w:bookmarkStart w:id="247" w:name="_Toc17827"/>
      <w:r>
        <w:rPr>
          <w:rFonts w:hint="eastAsia" w:ascii="宋体" w:hAnsi="宋体" w:eastAsia="宋体"/>
        </w:rPr>
        <w:t>第</w:t>
      </w:r>
      <w:r>
        <w:rPr>
          <w:rFonts w:hint="eastAsia" w:ascii="宋体" w:hAnsi="宋体" w:eastAsia="宋体"/>
          <w:lang w:eastAsia="zh-CN"/>
        </w:rPr>
        <w:t>六</w:t>
      </w:r>
      <w:r>
        <w:rPr>
          <w:rFonts w:hint="eastAsia" w:ascii="宋体" w:hAnsi="宋体" w:eastAsia="宋体"/>
        </w:rPr>
        <w:t>章 投标文件格式</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spacing w:line="400" w:lineRule="exact"/>
      </w:pPr>
    </w:p>
    <w:p>
      <w:pPr>
        <w:rPr>
          <w:rFonts w:eastAsia="黑体"/>
          <w:sz w:val="30"/>
        </w:rPr>
      </w:pPr>
    </w:p>
    <w:p>
      <w:pPr>
        <w:rPr>
          <w:rFonts w:ascii="Tahoma" w:hAnsi="Tahoma"/>
          <w:sz w:val="28"/>
          <w:szCs w:val="28"/>
        </w:rPr>
      </w:pPr>
      <w:r>
        <w:br w:type="page"/>
      </w:r>
      <w:bookmarkStart w:id="248" w:name="_Toc437612594"/>
      <w:r>
        <w:rPr>
          <w:rFonts w:hint="eastAsia" w:ascii="Tahoma" w:hAnsi="Tahoma"/>
          <w:sz w:val="28"/>
          <w:szCs w:val="28"/>
        </w:rPr>
        <w:t>封面格式</w:t>
      </w:r>
      <w:bookmarkEnd w:id="248"/>
    </w:p>
    <w:p>
      <w:pPr>
        <w:spacing w:line="440" w:lineRule="exact"/>
        <w:jc w:val="right"/>
        <w:rPr>
          <w:rFonts w:ascii="仿宋_GB2312" w:eastAsia="仿宋_GB2312"/>
          <w:b/>
          <w:sz w:val="44"/>
          <w:szCs w:val="44"/>
        </w:rPr>
      </w:pPr>
      <w:r>
        <w:rPr>
          <w:rFonts w:hint="eastAsia" w:ascii="仿宋_GB2312" w:eastAsia="仿宋_GB2312"/>
          <w:b/>
          <w:sz w:val="44"/>
          <w:szCs w:val="44"/>
        </w:rPr>
        <w:t>正本或副本</w:t>
      </w:r>
    </w:p>
    <w:p>
      <w:pPr>
        <w:spacing w:line="440" w:lineRule="exact"/>
        <w:rPr>
          <w:rFonts w:ascii="仿宋_GB2312" w:eastAsia="仿宋_GB2312"/>
          <w:b/>
          <w:sz w:val="20"/>
          <w:szCs w:val="20"/>
        </w:rPr>
      </w:pPr>
    </w:p>
    <w:p>
      <w:pPr>
        <w:spacing w:line="440" w:lineRule="exact"/>
        <w:rPr>
          <w:rFonts w:ascii="仿宋_GB2312" w:eastAsia="仿宋_GB2312"/>
          <w:b/>
          <w:sz w:val="20"/>
          <w:szCs w:val="20"/>
        </w:rPr>
      </w:pPr>
    </w:p>
    <w:p>
      <w:pPr>
        <w:jc w:val="center"/>
        <w:rPr>
          <w:rFonts w:ascii="仿宋_GB2312" w:eastAsia="仿宋_GB2312"/>
          <w:b/>
          <w:sz w:val="44"/>
          <w:szCs w:val="44"/>
          <w:u w:val="single"/>
        </w:rPr>
      </w:pPr>
      <w:r>
        <w:rPr>
          <w:rFonts w:hint="eastAsia" w:ascii="宋体" w:hAnsi="宋体" w:eastAsia="仿宋_GB2312" w:cs="宋体"/>
          <w:b/>
          <w:sz w:val="44"/>
          <w:szCs w:val="44"/>
          <w:u w:val="single"/>
        </w:rPr>
        <w:t>佛塑科技</w:t>
      </w:r>
      <w:r>
        <w:rPr>
          <w:rFonts w:hint="eastAsia" w:ascii="宋体" w:hAnsi="宋体" w:eastAsia="仿宋_GB2312" w:cs="宋体"/>
          <w:b/>
          <w:sz w:val="44"/>
          <w:szCs w:val="44"/>
          <w:u w:val="single"/>
          <w:lang w:eastAsia="zh-CN"/>
        </w:rPr>
        <w:t>经纬分公司办公室装修</w:t>
      </w:r>
      <w:r>
        <w:rPr>
          <w:rFonts w:hint="eastAsia" w:ascii="宋体" w:hAnsi="宋体" w:eastAsia="仿宋_GB2312" w:cs="宋体"/>
          <w:b/>
          <w:sz w:val="44"/>
          <w:szCs w:val="44"/>
          <w:u w:val="single"/>
        </w:rPr>
        <w:t>项目</w:t>
      </w:r>
    </w:p>
    <w:p>
      <w:pPr>
        <w:jc w:val="center"/>
        <w:rPr>
          <w:rFonts w:ascii="仿宋_GB2312" w:eastAsia="仿宋_GB2312"/>
          <w:b/>
          <w:sz w:val="28"/>
          <w:szCs w:val="28"/>
        </w:rPr>
      </w:pPr>
      <w:r>
        <w:rPr>
          <w:rFonts w:hint="eastAsia" w:ascii="仿宋_GB2312" w:eastAsia="仿宋_GB2312"/>
          <w:b/>
          <w:sz w:val="44"/>
          <w:szCs w:val="44"/>
        </w:rPr>
        <w:t>施工招标</w:t>
      </w:r>
    </w:p>
    <w:p>
      <w:pPr>
        <w:rPr>
          <w:rFonts w:ascii="仿宋_GB2312" w:eastAsia="仿宋_GB2312"/>
          <w:b/>
          <w:sz w:val="20"/>
          <w:szCs w:val="20"/>
        </w:rPr>
      </w:pPr>
    </w:p>
    <w:p>
      <w:pPr>
        <w:rPr>
          <w:rFonts w:ascii="仿宋_GB2312" w:eastAsia="仿宋_GB2312"/>
          <w:b/>
          <w:sz w:val="20"/>
          <w:szCs w:val="20"/>
        </w:rPr>
      </w:pPr>
    </w:p>
    <w:p>
      <w:pPr>
        <w:rPr>
          <w:rFonts w:ascii="仿宋_GB2312" w:eastAsia="仿宋_GB2312"/>
          <w:b/>
          <w:sz w:val="28"/>
          <w:szCs w:val="28"/>
        </w:rPr>
      </w:pPr>
    </w:p>
    <w:p>
      <w:pPr>
        <w:jc w:val="center"/>
        <w:rPr>
          <w:rFonts w:ascii="仿宋_GB2312" w:eastAsia="仿宋_GB2312"/>
          <w:b/>
          <w:sz w:val="84"/>
          <w:szCs w:val="84"/>
        </w:rPr>
      </w:pPr>
      <w:r>
        <w:rPr>
          <w:rFonts w:hint="eastAsia" w:ascii="仿宋_GB2312" w:eastAsia="仿宋_GB2312"/>
          <w:b/>
          <w:sz w:val="84"/>
          <w:szCs w:val="84"/>
        </w:rPr>
        <w:t>投标文件</w:t>
      </w:r>
    </w:p>
    <w:p>
      <w:pPr>
        <w:rPr>
          <w:rFonts w:ascii="仿宋_GB2312" w:eastAsia="仿宋_GB2312"/>
          <w:b/>
          <w:sz w:val="44"/>
          <w:szCs w:val="44"/>
        </w:rPr>
      </w:pPr>
    </w:p>
    <w:p>
      <w:pPr>
        <w:rPr>
          <w:rFonts w:ascii="仿宋_GB2312" w:eastAsia="仿宋_GB2312"/>
          <w:b/>
          <w:sz w:val="28"/>
          <w:szCs w:val="28"/>
        </w:rPr>
      </w:pPr>
    </w:p>
    <w:p>
      <w:pPr>
        <w:rPr>
          <w:rFonts w:ascii="仿宋_GB2312" w:eastAsia="仿宋_GB2312"/>
          <w:b/>
          <w:sz w:val="28"/>
          <w:szCs w:val="28"/>
        </w:rPr>
      </w:pPr>
    </w:p>
    <w:p>
      <w:pPr>
        <w:ind w:firstLine="843" w:firstLineChars="300"/>
        <w:rPr>
          <w:rFonts w:ascii="仿宋_GB2312" w:eastAsia="仿宋_GB2312"/>
          <w:b/>
          <w:sz w:val="28"/>
          <w:szCs w:val="28"/>
        </w:rPr>
      </w:pPr>
      <w:r>
        <w:rPr>
          <w:rFonts w:hint="eastAsia" w:ascii="仿宋_GB2312" w:eastAsia="仿宋_GB2312"/>
          <w:b/>
          <w:sz w:val="28"/>
          <w:szCs w:val="28"/>
        </w:rPr>
        <w:t>投标人：</w:t>
      </w:r>
      <w:r>
        <w:rPr>
          <w:rFonts w:hint="eastAsia" w:ascii="仿宋_GB2312" w:eastAsia="仿宋_GB2312"/>
          <w:b/>
          <w:sz w:val="28"/>
          <w:szCs w:val="28"/>
          <w:u w:val="single"/>
        </w:rPr>
        <w:t xml:space="preserve">                              </w:t>
      </w:r>
      <w:r>
        <w:rPr>
          <w:rFonts w:hint="eastAsia" w:ascii="仿宋_GB2312" w:eastAsia="仿宋_GB2312"/>
          <w:b/>
          <w:sz w:val="28"/>
          <w:szCs w:val="28"/>
        </w:rPr>
        <w:t>（盖单位章）</w:t>
      </w:r>
    </w:p>
    <w:p>
      <w:pPr>
        <w:jc w:val="center"/>
        <w:rPr>
          <w:rFonts w:ascii="仿宋_GB2312" w:eastAsia="仿宋_GB2312"/>
          <w:b/>
          <w:sz w:val="28"/>
          <w:szCs w:val="28"/>
          <w:u w:val="single"/>
        </w:rPr>
      </w:pPr>
    </w:p>
    <w:p>
      <w:pPr>
        <w:ind w:firstLine="843" w:firstLineChars="300"/>
        <w:rPr>
          <w:rFonts w:ascii="仿宋_GB2312" w:eastAsia="仿宋_GB2312"/>
          <w:b/>
          <w:sz w:val="28"/>
          <w:szCs w:val="28"/>
        </w:rPr>
      </w:pPr>
      <w:r>
        <w:rPr>
          <w:rFonts w:hint="eastAsia" w:ascii="仿宋_GB2312" w:eastAsia="仿宋_GB2312"/>
          <w:b/>
          <w:sz w:val="28"/>
          <w:szCs w:val="28"/>
        </w:rPr>
        <w:t>法定代表人或其委托代理人：</w:t>
      </w:r>
      <w:r>
        <w:rPr>
          <w:rFonts w:hint="eastAsia" w:ascii="仿宋_GB2312" w:eastAsia="仿宋_GB2312"/>
          <w:b/>
          <w:sz w:val="28"/>
          <w:szCs w:val="28"/>
          <w:u w:val="single"/>
        </w:rPr>
        <w:t xml:space="preserve">                </w:t>
      </w:r>
      <w:r>
        <w:rPr>
          <w:rFonts w:hint="eastAsia" w:ascii="仿宋_GB2312" w:eastAsia="仿宋_GB2312"/>
          <w:b/>
          <w:sz w:val="28"/>
          <w:szCs w:val="28"/>
        </w:rPr>
        <w:t>（签字）</w:t>
      </w:r>
    </w:p>
    <w:p>
      <w:pPr>
        <w:jc w:val="center"/>
        <w:rPr>
          <w:rFonts w:ascii="仿宋_GB2312" w:eastAsia="仿宋_GB2312"/>
          <w:b/>
          <w:sz w:val="28"/>
          <w:szCs w:val="28"/>
          <w:u w:val="single"/>
        </w:rPr>
      </w:pPr>
    </w:p>
    <w:p>
      <w:pPr>
        <w:ind w:firstLine="843" w:firstLineChars="300"/>
        <w:rPr>
          <w:rFonts w:ascii="仿宋_GB2312" w:eastAsia="仿宋_GB2312"/>
          <w:b/>
          <w:sz w:val="28"/>
          <w:szCs w:val="28"/>
          <w:u w:val="single"/>
        </w:rPr>
      </w:pPr>
      <w:r>
        <w:rPr>
          <w:rFonts w:hint="eastAsia" w:ascii="仿宋_GB2312" w:eastAsia="仿宋_GB2312"/>
          <w:b/>
          <w:sz w:val="28"/>
          <w:szCs w:val="28"/>
        </w:rPr>
        <w:t>联系人：</w:t>
      </w:r>
      <w:r>
        <w:rPr>
          <w:rFonts w:hint="eastAsia" w:ascii="仿宋_GB2312" w:eastAsia="仿宋_GB2312"/>
          <w:b/>
          <w:sz w:val="28"/>
          <w:szCs w:val="28"/>
          <w:u w:val="single"/>
        </w:rPr>
        <w:t xml:space="preserve">            </w:t>
      </w:r>
      <w:r>
        <w:rPr>
          <w:rFonts w:hint="eastAsia" w:ascii="仿宋_GB2312" w:eastAsia="仿宋_GB2312"/>
          <w:b/>
          <w:sz w:val="28"/>
          <w:szCs w:val="28"/>
        </w:rPr>
        <w:t xml:space="preserve">  联系电话：</w:t>
      </w:r>
      <w:r>
        <w:rPr>
          <w:rFonts w:hint="eastAsia" w:ascii="仿宋_GB2312" w:eastAsia="仿宋_GB2312"/>
          <w:b/>
          <w:sz w:val="28"/>
          <w:szCs w:val="28"/>
          <w:u w:val="single"/>
        </w:rPr>
        <w:t xml:space="preserve">             </w:t>
      </w:r>
    </w:p>
    <w:p>
      <w:pPr>
        <w:ind w:firstLine="840" w:firstLineChars="300"/>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u w:val="single"/>
        </w:rPr>
        <w:t xml:space="preserve">       </w:t>
      </w:r>
      <w:r>
        <w:rPr>
          <w:rFonts w:hint="eastAsia" w:ascii="仿宋_GB2312" w:eastAsia="仿宋_GB2312"/>
          <w:b/>
          <w:sz w:val="28"/>
          <w:szCs w:val="28"/>
        </w:rPr>
        <w:t>年</w:t>
      </w:r>
      <w:r>
        <w:rPr>
          <w:rFonts w:hint="eastAsia" w:ascii="仿宋_GB2312" w:eastAsia="仿宋_GB2312"/>
          <w:b/>
          <w:sz w:val="28"/>
          <w:szCs w:val="28"/>
          <w:u w:val="single"/>
        </w:rPr>
        <w:t xml:space="preserve">     </w:t>
      </w:r>
      <w:r>
        <w:rPr>
          <w:rFonts w:hint="eastAsia" w:ascii="仿宋_GB2312" w:eastAsia="仿宋_GB2312"/>
          <w:b/>
          <w:sz w:val="28"/>
          <w:szCs w:val="28"/>
        </w:rPr>
        <w:t>月</w:t>
      </w:r>
      <w:r>
        <w:rPr>
          <w:rFonts w:hint="eastAsia" w:ascii="仿宋_GB2312" w:eastAsia="仿宋_GB2312"/>
          <w:b/>
          <w:sz w:val="28"/>
          <w:szCs w:val="28"/>
          <w:u w:val="single"/>
        </w:rPr>
        <w:t xml:space="preserve">     </w:t>
      </w:r>
      <w:r>
        <w:rPr>
          <w:rFonts w:hint="eastAsia" w:ascii="仿宋_GB2312" w:eastAsia="仿宋_GB2312"/>
          <w:b/>
          <w:sz w:val="28"/>
          <w:szCs w:val="28"/>
        </w:rPr>
        <w:t>日</w:t>
      </w:r>
    </w:p>
    <w:p>
      <w:pPr>
        <w:spacing w:line="400" w:lineRule="exact"/>
      </w:pPr>
      <w:r>
        <w:br w:type="page"/>
      </w:r>
    </w:p>
    <w:p>
      <w:pPr>
        <w:jc w:val="center"/>
        <w:rPr>
          <w:rFonts w:ascii="Tahoma" w:hAnsi="Tahoma"/>
          <w:sz w:val="28"/>
          <w:szCs w:val="28"/>
        </w:rPr>
      </w:pPr>
      <w:bookmarkStart w:id="249" w:name="_Toc437612595"/>
      <w:r>
        <w:rPr>
          <w:rFonts w:hint="eastAsia" w:ascii="Tahoma" w:hAnsi="Tahoma"/>
          <w:sz w:val="28"/>
          <w:szCs w:val="28"/>
        </w:rPr>
        <w:t>商  务  标  目  录</w:t>
      </w:r>
      <w:bookmarkEnd w:id="249"/>
    </w:p>
    <w:p>
      <w:pPr>
        <w:spacing w:line="400" w:lineRule="exact"/>
        <w:rPr>
          <w:sz w:val="24"/>
        </w:rPr>
      </w:pP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诚信投标承诺书-----------------------------------------------------------第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rPr>
        <w:t>廉洁承诺书---------------------------------------------------------------第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lang w:val="en-US" w:eastAsia="zh-CN"/>
        </w:rPr>
        <w:t>3.</w:t>
      </w:r>
      <w:r>
        <w:rPr>
          <w:rFonts w:hint="eastAsia" w:ascii="宋体" w:hAnsi="宋体"/>
          <w:szCs w:val="21"/>
        </w:rPr>
        <w:t>保密承诺函---------------------------------------------------------------第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lang w:val="en-US" w:eastAsia="zh-CN"/>
        </w:rPr>
        <w:t>4.</w:t>
      </w:r>
      <w:r>
        <w:rPr>
          <w:rFonts w:hint="eastAsia" w:ascii="宋体" w:hAnsi="宋体"/>
          <w:szCs w:val="21"/>
        </w:rPr>
        <w:t>投标函及投标函附录-------------------------------------------------------第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lang w:val="en-US" w:eastAsia="zh-CN"/>
        </w:rPr>
        <w:t>5.</w:t>
      </w:r>
      <w:r>
        <w:rPr>
          <w:rFonts w:hint="eastAsia" w:ascii="宋体" w:hAnsi="宋体"/>
          <w:szCs w:val="21"/>
        </w:rPr>
        <w:t>履约承诺书---------------------------------------------------------------第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lang w:val="en-US" w:eastAsia="zh-CN"/>
        </w:rPr>
        <w:t>6.</w:t>
      </w:r>
      <w:r>
        <w:rPr>
          <w:rFonts w:hint="eastAsia" w:ascii="宋体" w:hAnsi="宋体"/>
          <w:szCs w:val="21"/>
        </w:rPr>
        <w:t>法定代表人身份证明和授权委托书-------------------------------------------第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lang w:val="en-US" w:eastAsia="zh-CN"/>
        </w:rPr>
        <w:t>7.</w:t>
      </w:r>
      <w:r>
        <w:rPr>
          <w:rFonts w:hint="eastAsia" w:ascii="宋体" w:hAnsi="宋体"/>
          <w:szCs w:val="21"/>
        </w:rPr>
        <w:t>投标保证金---------------------------------------------------------------第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lang w:val="en-US" w:eastAsia="zh-CN"/>
        </w:rPr>
        <w:t>8.</w:t>
      </w:r>
      <w:r>
        <w:rPr>
          <w:rFonts w:hint="eastAsia" w:ascii="宋体" w:hAnsi="宋体"/>
          <w:szCs w:val="21"/>
        </w:rPr>
        <w:t>资格审查强制性条件资料（企业）-------------------------------------------第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lang w:val="en-US" w:eastAsia="zh-CN"/>
        </w:rPr>
        <w:t>9.</w:t>
      </w:r>
      <w:r>
        <w:rPr>
          <w:rFonts w:hint="eastAsia" w:ascii="宋体" w:hAnsi="宋体"/>
          <w:szCs w:val="21"/>
        </w:rPr>
        <w:t>已标价工程量清单---------------------------------------------------------第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lang w:val="en-US" w:eastAsia="zh-CN"/>
        </w:rPr>
        <w:t>10.</w:t>
      </w:r>
      <w:r>
        <w:rPr>
          <w:rFonts w:hint="eastAsia" w:ascii="宋体" w:hAnsi="宋体"/>
          <w:szCs w:val="21"/>
        </w:rPr>
        <w:t>其他材料----------------------------------------------------------------第</w:t>
      </w:r>
      <w:r>
        <w:rPr>
          <w:rFonts w:hint="eastAsia" w:ascii="宋体" w:hAnsi="宋体"/>
          <w:szCs w:val="21"/>
          <w:u w:val="single"/>
        </w:rPr>
        <w:t xml:space="preserve">  </w:t>
      </w:r>
      <w:r>
        <w:rPr>
          <w:rFonts w:hint="eastAsia" w:ascii="宋体" w:hAnsi="宋体"/>
          <w:szCs w:val="21"/>
        </w:rPr>
        <w:t>页</w:t>
      </w:r>
    </w:p>
    <w:p>
      <w:pPr>
        <w:spacing w:line="400" w:lineRule="exact"/>
        <w:rPr>
          <w:sz w:val="24"/>
        </w:rPr>
      </w:pPr>
    </w:p>
    <w:p>
      <w:pPr>
        <w:spacing w:line="400" w:lineRule="exact"/>
        <w:rPr>
          <w:sz w:val="24"/>
        </w:rPr>
      </w:pPr>
    </w:p>
    <w:p>
      <w:pPr>
        <w:spacing w:line="540" w:lineRule="exact"/>
      </w:pPr>
      <w:r>
        <w:br w:type="page"/>
      </w:r>
    </w:p>
    <w:p>
      <w:pPr>
        <w:pStyle w:val="6"/>
        <w:spacing w:line="360" w:lineRule="auto"/>
        <w:jc w:val="center"/>
        <w:rPr>
          <w:rFonts w:ascii="宋体" w:hAnsi="宋体"/>
          <w:sz w:val="28"/>
          <w:szCs w:val="28"/>
        </w:rPr>
      </w:pPr>
      <w:bookmarkStart w:id="250" w:name="_Toc516692851"/>
      <w:bookmarkStart w:id="251" w:name="_Toc486254097"/>
      <w:bookmarkStart w:id="252" w:name="_Toc14252"/>
      <w:bookmarkStart w:id="253" w:name="_Toc486960838"/>
      <w:bookmarkStart w:id="254" w:name="_Toc5462"/>
      <w:bookmarkStart w:id="255" w:name="_Toc32286"/>
      <w:bookmarkStart w:id="256" w:name="_Toc14139"/>
      <w:bookmarkStart w:id="257" w:name="_Toc27193"/>
      <w:bookmarkStart w:id="258" w:name="_Toc437961121"/>
      <w:bookmarkStart w:id="259" w:name="_Toc486016932"/>
      <w:bookmarkStart w:id="260" w:name="_Toc31380"/>
      <w:bookmarkStart w:id="261" w:name="_Toc15013"/>
      <w:bookmarkStart w:id="262" w:name="_Toc453665039"/>
      <w:bookmarkStart w:id="263" w:name="_Toc27901"/>
      <w:bookmarkStart w:id="264" w:name="_Toc485824170"/>
      <w:r>
        <w:rPr>
          <w:rFonts w:hint="eastAsia" w:ascii="宋体" w:hAnsi="宋体"/>
          <w:sz w:val="28"/>
          <w:szCs w:val="28"/>
          <w:lang w:val="en-US" w:eastAsia="zh-CN"/>
        </w:rPr>
        <w:t>1.</w:t>
      </w:r>
      <w:r>
        <w:rPr>
          <w:rFonts w:hint="eastAsia" w:ascii="宋体" w:hAnsi="宋体"/>
          <w:sz w:val="28"/>
          <w:szCs w:val="28"/>
        </w:rPr>
        <w:t>诚信投标承诺书</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spacing w:line="540" w:lineRule="exact"/>
        <w:rPr>
          <w:rFonts w:ascii="宋体" w:hAnsi="宋体" w:cs="宋体"/>
          <w:kern w:val="0"/>
          <w:szCs w:val="21"/>
          <w:u w:val="single"/>
        </w:rPr>
      </w:pPr>
    </w:p>
    <w:p>
      <w:pPr>
        <w:spacing w:line="400" w:lineRule="exact"/>
        <w:rPr>
          <w:rFonts w:ascii="黑体"/>
          <w:sz w:val="24"/>
          <w:u w:val="single"/>
        </w:rPr>
      </w:pPr>
      <w:r>
        <w:rPr>
          <w:rFonts w:hint="eastAsia" w:ascii="宋体" w:hAnsi="宋体" w:cs="宋体"/>
          <w:kern w:val="0"/>
          <w:sz w:val="24"/>
        </w:rPr>
        <w:t>致：</w:t>
      </w:r>
      <w:r>
        <w:rPr>
          <w:rFonts w:hint="eastAsia" w:ascii="宋体" w:hAnsi="宋体" w:cs="宋体"/>
          <w:kern w:val="0"/>
          <w:sz w:val="24"/>
          <w:u w:val="single"/>
        </w:rPr>
        <w:t>佛山佛塑科技集团股份有限公司</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rPr>
        <w:t>本人以法定代表人的身份代表本单位郑重承诺：</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lang w:val="en-US" w:eastAsia="zh-CN"/>
        </w:rPr>
        <w:t>1.</w:t>
      </w:r>
      <w:r>
        <w:rPr>
          <w:rFonts w:hint="eastAsia" w:ascii="宋体" w:hAnsi="宋体" w:cs="宋体"/>
          <w:kern w:val="0"/>
          <w:sz w:val="24"/>
        </w:rPr>
        <w:t>本单位将遵循公开、公正和诚实信用的原则参加</w:t>
      </w:r>
      <w:r>
        <w:rPr>
          <w:rFonts w:hint="eastAsia" w:ascii="宋体" w:hAnsi="宋体" w:cs="宋体"/>
          <w:kern w:val="0"/>
          <w:sz w:val="24"/>
          <w:u w:val="single"/>
        </w:rPr>
        <w:t xml:space="preserve">  佛塑科技</w:t>
      </w:r>
      <w:r>
        <w:rPr>
          <w:rFonts w:hint="eastAsia" w:ascii="宋体" w:hAnsi="宋体" w:cs="宋体"/>
          <w:kern w:val="0"/>
          <w:sz w:val="24"/>
          <w:u w:val="single"/>
          <w:lang w:eastAsia="zh-CN"/>
        </w:rPr>
        <w:t>经纬分公司办公室装修</w:t>
      </w:r>
      <w:r>
        <w:rPr>
          <w:rFonts w:hint="eastAsia" w:ascii="宋体" w:hAnsi="宋体" w:cs="宋体"/>
          <w:kern w:val="0"/>
          <w:sz w:val="24"/>
          <w:u w:val="single"/>
        </w:rPr>
        <w:t xml:space="preserve">项目  </w:t>
      </w:r>
      <w:r>
        <w:rPr>
          <w:rFonts w:hint="eastAsia" w:ascii="宋体" w:hAnsi="宋体" w:cs="宋体"/>
          <w:kern w:val="0"/>
          <w:sz w:val="24"/>
        </w:rPr>
        <w:t>施工项目的投标。</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lang w:val="en-US" w:eastAsia="zh-CN"/>
        </w:rPr>
        <w:t>2.</w:t>
      </w:r>
      <w:r>
        <w:rPr>
          <w:rFonts w:hint="eastAsia" w:ascii="宋体" w:hAnsi="宋体" w:cs="宋体"/>
          <w:kern w:val="0"/>
          <w:sz w:val="24"/>
        </w:rPr>
        <w:t>本单位所提供的一切材料都是真实、有效、合法的，没有伪（变）造或虚假成份。</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lang w:val="en-US" w:eastAsia="zh-CN"/>
        </w:rPr>
        <w:t>3.</w:t>
      </w:r>
      <w:r>
        <w:rPr>
          <w:rFonts w:hint="eastAsia" w:ascii="宋体" w:hAnsi="宋体" w:cs="宋体"/>
          <w:kern w:val="0"/>
          <w:sz w:val="24"/>
        </w:rPr>
        <w:t>本单位近三年（自招标公告发布之日上溯）没有发生围标串标、严重违约、重大工程质量问题、重大安全生产事故以及贿赂等违法违规行为。</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lang w:val="en-US" w:eastAsia="zh-CN"/>
        </w:rPr>
        <w:t>4.</w:t>
      </w:r>
      <w:r>
        <w:rPr>
          <w:rFonts w:hint="eastAsia" w:ascii="宋体" w:hAnsi="宋体" w:cs="宋体"/>
          <w:kern w:val="0"/>
          <w:sz w:val="24"/>
        </w:rPr>
        <w:t>自觉维护招投标市场秩序，不以他人名义投标，不出借、转让、买卖、伪造企业或从业人员的资质证书、证照、业绩、获奖表彰等相关资信证明文件和印章，也不允许其他企业或个人以本单位名义投标。</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依法公平竞争，不组织、不参与围标串标，不采取虚假或恶意投诉等不正当手段损害、侵犯招标人或其他投标人的正当权益。</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保证参加投标的项目负责人没有在其他在建工程中担任项目负责人，如相关网站载明该建造师有在建工程信息，在资格审查资料中须提交建设单位出具的建造师变更手续或工程竣工验收报告。否则在资格审查时发现或中标后有投诉被查实，视为故意隐瞒事实、弄虚作假。</w:t>
      </w:r>
    </w:p>
    <w:p>
      <w:pPr>
        <w:widowControl/>
        <w:shd w:val="clear" w:color="auto" w:fill="FFFFFF"/>
        <w:spacing w:line="400" w:lineRule="exact"/>
        <w:rPr>
          <w:rFonts w:ascii="Calibri" w:hAnsi="Calibri" w:cs="宋体"/>
          <w:kern w:val="0"/>
          <w:sz w:val="24"/>
        </w:rPr>
      </w:pPr>
      <w:r>
        <w:rPr>
          <w:rFonts w:hint="eastAsia" w:ascii="宋体" w:hAnsi="宋体" w:cs="宋体"/>
          <w:b/>
          <w:bCs/>
          <w:kern w:val="0"/>
          <w:sz w:val="24"/>
        </w:rPr>
        <w:t xml:space="preserve">    以上内容本人已仔细阅读，本单位如违反上述承诺内容，愿意接受行业主管部门按照有关规定进行的处理（处罚），并承担以下后果：</w:t>
      </w:r>
    </w:p>
    <w:p>
      <w:pPr>
        <w:widowControl/>
        <w:shd w:val="clear" w:color="auto" w:fill="FFFFFF"/>
        <w:spacing w:line="400" w:lineRule="exact"/>
        <w:rPr>
          <w:rFonts w:ascii="Calibri" w:hAnsi="Calibri" w:cs="宋体"/>
          <w:kern w:val="0"/>
          <w:sz w:val="24"/>
        </w:rPr>
      </w:pPr>
      <w:r>
        <w:rPr>
          <w:rFonts w:hint="eastAsia" w:ascii="宋体" w:hAnsi="宋体" w:cs="宋体"/>
          <w:b/>
          <w:bCs/>
          <w:kern w:val="0"/>
          <w:sz w:val="24"/>
        </w:rPr>
        <w:t xml:space="preserve"> </w:t>
      </w:r>
      <w:r>
        <w:rPr>
          <w:rFonts w:hint="eastAsia" w:ascii="宋体" w:hAnsi="宋体" w:cs="宋体"/>
          <w:b/>
          <w:bCs/>
          <w:kern w:val="0"/>
          <w:sz w:val="24"/>
          <w:lang w:val="en-US" w:eastAsia="zh-CN"/>
        </w:rPr>
        <w:t xml:space="preserve">  1.</w:t>
      </w:r>
      <w:r>
        <w:rPr>
          <w:rFonts w:hint="eastAsia" w:ascii="宋体" w:hAnsi="宋体" w:cs="宋体"/>
          <w:b/>
          <w:bCs/>
          <w:kern w:val="0"/>
          <w:sz w:val="24"/>
        </w:rPr>
        <w:t>取消本单位在本项目中的投标资格或中标资格；</w:t>
      </w:r>
    </w:p>
    <w:p>
      <w:pPr>
        <w:widowControl/>
        <w:shd w:val="clear" w:color="auto" w:fill="FFFFFF"/>
        <w:spacing w:line="400" w:lineRule="exact"/>
        <w:rPr>
          <w:rFonts w:ascii="Calibri" w:hAnsi="Calibri" w:cs="宋体"/>
          <w:kern w:val="0"/>
          <w:sz w:val="24"/>
        </w:rPr>
      </w:pPr>
      <w:r>
        <w:rPr>
          <w:rFonts w:hint="eastAsia" w:ascii="宋体" w:hAnsi="宋体" w:cs="宋体"/>
          <w:b/>
          <w:bCs/>
          <w:kern w:val="0"/>
          <w:sz w:val="24"/>
        </w:rPr>
        <w:t xml:space="preserve">   </w:t>
      </w:r>
      <w:r>
        <w:rPr>
          <w:rFonts w:hint="eastAsia" w:ascii="宋体" w:hAnsi="宋体" w:cs="宋体"/>
          <w:b/>
          <w:bCs/>
          <w:kern w:val="0"/>
          <w:sz w:val="24"/>
          <w:lang w:val="en-US" w:eastAsia="zh-CN"/>
        </w:rPr>
        <w:t>2.</w:t>
      </w:r>
      <w:r>
        <w:rPr>
          <w:rFonts w:hint="eastAsia" w:ascii="宋体" w:hAnsi="宋体" w:cs="宋体"/>
          <w:b/>
          <w:bCs/>
          <w:kern w:val="0"/>
          <w:sz w:val="24"/>
        </w:rPr>
        <w:t>同意将本单位不良行为记入诚信信息管理系统；</w:t>
      </w:r>
    </w:p>
    <w:p>
      <w:pPr>
        <w:widowControl/>
        <w:shd w:val="clear" w:color="auto" w:fill="FFFFFF"/>
        <w:spacing w:line="400" w:lineRule="exact"/>
        <w:rPr>
          <w:rFonts w:ascii="Calibri" w:hAnsi="Calibri" w:cs="宋体"/>
          <w:kern w:val="0"/>
          <w:sz w:val="24"/>
        </w:rPr>
      </w:pPr>
      <w:r>
        <w:rPr>
          <w:rFonts w:hint="eastAsia" w:ascii="宋体" w:hAnsi="宋体" w:cs="宋体"/>
          <w:b/>
          <w:bCs/>
          <w:kern w:val="0"/>
          <w:sz w:val="24"/>
        </w:rPr>
        <w:t xml:space="preserve"> </w:t>
      </w:r>
      <w:r>
        <w:rPr>
          <w:rFonts w:hint="eastAsia" w:ascii="宋体" w:hAnsi="宋体" w:cs="宋体"/>
          <w:b/>
          <w:bCs/>
          <w:kern w:val="0"/>
          <w:sz w:val="24"/>
          <w:lang w:val="en-US" w:eastAsia="zh-CN"/>
        </w:rPr>
        <w:t xml:space="preserve">  3.</w:t>
      </w:r>
      <w:r>
        <w:rPr>
          <w:rFonts w:hint="eastAsia" w:ascii="宋体" w:hAnsi="宋体" w:cs="宋体"/>
          <w:b/>
          <w:bCs/>
          <w:kern w:val="0"/>
          <w:sz w:val="24"/>
        </w:rPr>
        <w:t>暂停本单位一至三年内在佛山市行政区域参加建设工程的投标资格。</w:t>
      </w:r>
    </w:p>
    <w:p>
      <w:pPr>
        <w:widowControl/>
        <w:shd w:val="clear" w:color="auto" w:fill="FFFFFF"/>
        <w:spacing w:line="400" w:lineRule="exact"/>
        <w:ind w:firstLine="3780"/>
        <w:rPr>
          <w:rFonts w:ascii="宋体" w:hAnsi="宋体" w:cs="宋体"/>
          <w:kern w:val="0"/>
          <w:sz w:val="24"/>
        </w:rPr>
      </w:pPr>
    </w:p>
    <w:p>
      <w:pPr>
        <w:widowControl/>
        <w:shd w:val="clear" w:color="auto" w:fill="FFFFFF"/>
        <w:spacing w:line="400" w:lineRule="exact"/>
        <w:ind w:firstLine="3780"/>
        <w:rPr>
          <w:rFonts w:ascii="Calibri" w:hAnsi="Calibri" w:cs="宋体"/>
          <w:b/>
          <w:kern w:val="0"/>
          <w:sz w:val="28"/>
          <w:szCs w:val="28"/>
        </w:rPr>
      </w:pPr>
      <w:r>
        <w:rPr>
          <w:rFonts w:hint="eastAsia" w:ascii="宋体" w:hAnsi="宋体" w:cs="宋体"/>
          <w:b/>
          <w:kern w:val="0"/>
          <w:sz w:val="28"/>
          <w:szCs w:val="28"/>
        </w:rPr>
        <w:t>投标单位（公章）：</w:t>
      </w:r>
    </w:p>
    <w:p>
      <w:pPr>
        <w:widowControl/>
        <w:shd w:val="clear" w:color="auto" w:fill="FFFFFF"/>
        <w:spacing w:line="400" w:lineRule="exact"/>
        <w:ind w:firstLine="3780"/>
        <w:rPr>
          <w:rFonts w:ascii="宋体" w:hAnsi="宋体" w:cs="宋体"/>
          <w:b/>
          <w:kern w:val="0"/>
          <w:sz w:val="28"/>
          <w:szCs w:val="28"/>
        </w:rPr>
      </w:pPr>
    </w:p>
    <w:p>
      <w:pPr>
        <w:widowControl/>
        <w:shd w:val="clear" w:color="auto" w:fill="FFFFFF"/>
        <w:spacing w:line="400" w:lineRule="exact"/>
        <w:ind w:firstLine="3780"/>
        <w:rPr>
          <w:rFonts w:ascii="Calibri" w:hAnsi="Calibri" w:cs="宋体"/>
          <w:b/>
          <w:kern w:val="0"/>
          <w:sz w:val="28"/>
          <w:szCs w:val="28"/>
        </w:rPr>
      </w:pPr>
      <w:r>
        <w:rPr>
          <w:rFonts w:hint="eastAsia" w:ascii="宋体" w:hAnsi="宋体" w:cs="宋体"/>
          <w:b/>
          <w:kern w:val="0"/>
          <w:sz w:val="28"/>
          <w:szCs w:val="28"/>
        </w:rPr>
        <w:t xml:space="preserve">法定代表人（签字）： </w:t>
      </w:r>
    </w:p>
    <w:p>
      <w:pPr>
        <w:widowControl/>
        <w:shd w:val="clear" w:color="auto" w:fill="FFFFFF"/>
        <w:spacing w:line="400" w:lineRule="exact"/>
        <w:ind w:right="480"/>
        <w:rPr>
          <w:rFonts w:ascii="宋体" w:hAnsi="宋体" w:cs="宋体"/>
          <w:b/>
          <w:kern w:val="0"/>
          <w:sz w:val="28"/>
          <w:szCs w:val="28"/>
        </w:rPr>
      </w:pPr>
      <w:r>
        <w:rPr>
          <w:rFonts w:hint="eastAsia" w:ascii="宋体" w:hAnsi="宋体" w:cs="宋体"/>
          <w:b/>
          <w:kern w:val="0"/>
          <w:sz w:val="28"/>
          <w:szCs w:val="28"/>
        </w:rPr>
        <w:t xml:space="preserve">                              </w:t>
      </w:r>
    </w:p>
    <w:p>
      <w:pPr>
        <w:widowControl/>
        <w:shd w:val="clear" w:color="auto" w:fill="FFFFFF"/>
        <w:spacing w:line="400" w:lineRule="exact"/>
        <w:ind w:right="480"/>
        <w:jc w:val="right"/>
        <w:rPr>
          <w:rFonts w:ascii="宋体" w:hAnsi="宋体" w:cs="宋体"/>
          <w:kern w:val="0"/>
          <w:sz w:val="24"/>
        </w:rPr>
      </w:pPr>
      <w:r>
        <w:rPr>
          <w:rFonts w:hint="eastAsia" w:ascii="宋体" w:hAnsi="宋体" w:cs="宋体"/>
          <w:b/>
          <w:kern w:val="0"/>
          <w:sz w:val="28"/>
          <w:szCs w:val="28"/>
          <w:u w:val="single"/>
        </w:rPr>
        <w:t xml:space="preserve">         </w:t>
      </w:r>
      <w:r>
        <w:rPr>
          <w:rFonts w:hint="eastAsia" w:ascii="宋体" w:hAnsi="宋体" w:cs="宋体"/>
          <w:b/>
          <w:kern w:val="0"/>
          <w:sz w:val="28"/>
          <w:szCs w:val="28"/>
        </w:rPr>
        <w:t>年</w:t>
      </w:r>
      <w:r>
        <w:rPr>
          <w:rFonts w:hint="eastAsia" w:ascii="宋体" w:hAnsi="宋体" w:cs="宋体"/>
          <w:b/>
          <w:kern w:val="0"/>
          <w:sz w:val="28"/>
          <w:szCs w:val="28"/>
          <w:u w:val="single"/>
        </w:rPr>
        <w:t xml:space="preserve">      </w:t>
      </w:r>
      <w:r>
        <w:rPr>
          <w:rFonts w:hint="eastAsia" w:ascii="宋体" w:hAnsi="宋体" w:cs="宋体"/>
          <w:b/>
          <w:kern w:val="0"/>
          <w:sz w:val="28"/>
          <w:szCs w:val="28"/>
        </w:rPr>
        <w:t>月</w:t>
      </w:r>
      <w:r>
        <w:rPr>
          <w:rFonts w:hint="eastAsia" w:ascii="宋体" w:hAnsi="宋体" w:cs="宋体"/>
          <w:b/>
          <w:kern w:val="0"/>
          <w:sz w:val="28"/>
          <w:szCs w:val="28"/>
          <w:u w:val="single"/>
        </w:rPr>
        <w:t xml:space="preserve">    </w:t>
      </w:r>
      <w:r>
        <w:rPr>
          <w:rFonts w:hint="eastAsia" w:ascii="宋体" w:hAnsi="宋体" w:cs="宋体"/>
          <w:b/>
          <w:kern w:val="0"/>
          <w:sz w:val="28"/>
          <w:szCs w:val="28"/>
        </w:rPr>
        <w:t>日</w:t>
      </w:r>
    </w:p>
    <w:p>
      <w:pPr>
        <w:widowControl/>
        <w:shd w:val="clear" w:color="auto" w:fill="FFFFFF"/>
        <w:spacing w:line="400" w:lineRule="exact"/>
        <w:ind w:right="480"/>
        <w:rPr>
          <w:rFonts w:ascii="Calibri" w:hAnsi="Calibri" w:cs="宋体"/>
          <w:kern w:val="0"/>
          <w:sz w:val="24"/>
        </w:rPr>
      </w:pPr>
    </w:p>
    <w:p>
      <w:pPr>
        <w:widowControl/>
        <w:rPr>
          <w:rFonts w:ascii="Calibri" w:hAnsi="Calibri" w:cs="宋体"/>
          <w:kern w:val="0"/>
          <w:sz w:val="24"/>
        </w:rPr>
      </w:pPr>
      <w:r>
        <w:rPr>
          <w:rFonts w:hint="eastAsia" w:ascii="Calibri" w:hAnsi="Calibri" w:cs="宋体"/>
          <w:kern w:val="0"/>
          <w:sz w:val="24"/>
        </w:rPr>
        <w:br w:type="page"/>
      </w:r>
    </w:p>
    <w:p>
      <w:pPr>
        <w:pStyle w:val="6"/>
        <w:jc w:val="center"/>
        <w:rPr>
          <w:rFonts w:ascii="宋体" w:hAnsi="宋体" w:cs="宋体"/>
        </w:rPr>
      </w:pPr>
      <w:bookmarkStart w:id="265" w:name="_Toc17808"/>
      <w:r>
        <w:rPr>
          <w:rFonts w:hint="eastAsia"/>
          <w:lang w:val="en-US" w:eastAsia="zh-CN"/>
        </w:rPr>
        <w:t>2.</w:t>
      </w:r>
      <w:r>
        <w:rPr>
          <w:rFonts w:hint="eastAsia"/>
        </w:rPr>
        <w:t>廉洁承诺书</w:t>
      </w:r>
      <w:bookmarkEnd w:id="265"/>
    </w:p>
    <w:p>
      <w:pPr>
        <w:spacing w:line="600" w:lineRule="exact"/>
        <w:rPr>
          <w:rFonts w:ascii="宋体" w:hAnsi="宋体" w:cs="宋体"/>
          <w:sz w:val="28"/>
          <w:szCs w:val="28"/>
        </w:rPr>
      </w:pP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佛山佛塑科技集团股份有限公司：</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本公司自愿与贵公司合作，互惠共赢，为确保采购活动的规范与廉洁，防止采购活动中发生行贿受贿、侵占、合同诈骗等违纪违法行为，从源头上预防和遏制违纪违法问题的发生，我方特向你方做出以下承诺：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我公司同意签订本项目廉洁承诺书，于佛山佛塑科技集团股份有限公司采购项目实施过程中对我公司具有约束力。</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基本承诺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2.1</w:t>
      </w:r>
      <w:r>
        <w:rPr>
          <w:rFonts w:hint="eastAsia" w:ascii="宋体" w:hAnsi="宋体" w:cs="宋体"/>
          <w:kern w:val="0"/>
          <w:sz w:val="24"/>
        </w:rPr>
        <w:t>严格遵守国家法律法规和廉洁从业规定；</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2.2</w:t>
      </w:r>
      <w:r>
        <w:rPr>
          <w:rFonts w:hint="eastAsia" w:ascii="宋体" w:hAnsi="宋体" w:cs="宋体"/>
          <w:kern w:val="0"/>
          <w:sz w:val="24"/>
        </w:rPr>
        <w:t>我公司参加贵公司的各项采购活动均遵循守法和诚信的原则，不得损害贵司的利益，不得泄露贵司的商业秘密及合作信息，不损害国家和公众利益；</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2.3</w:t>
      </w:r>
      <w:r>
        <w:rPr>
          <w:rFonts w:hint="eastAsia" w:ascii="宋体" w:hAnsi="宋体" w:cs="宋体"/>
          <w:kern w:val="0"/>
          <w:sz w:val="24"/>
        </w:rPr>
        <w:t>我公司保持对工作人员进行廉洁从业教育，增强其廉洁自律意识；</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2.4</w:t>
      </w:r>
      <w:r>
        <w:rPr>
          <w:rFonts w:hint="eastAsia" w:ascii="宋体" w:hAnsi="宋体" w:cs="宋体"/>
          <w:kern w:val="0"/>
          <w:sz w:val="24"/>
        </w:rPr>
        <w:t>我公司及工作人员不以任何理由向贵公司工作人员和亲属馈赠礼品，包括但不限于现金、有价证券、支付凭证、购物卡及贵重物品等；</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2.5</w:t>
      </w:r>
      <w:r>
        <w:rPr>
          <w:rFonts w:hint="eastAsia" w:ascii="宋体" w:hAnsi="宋体" w:cs="宋体"/>
          <w:kern w:val="0"/>
          <w:sz w:val="24"/>
        </w:rPr>
        <w:t>我公司及工作人员不以任何理由为贵公司工作人员和亲属提供宴请、联谊活动、度假、旅游，以及到营业性娱乐场所活动及报销；</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2.6</w:t>
      </w:r>
      <w:r>
        <w:rPr>
          <w:rFonts w:hint="eastAsia" w:ascii="宋体" w:hAnsi="宋体" w:cs="宋体"/>
          <w:kern w:val="0"/>
          <w:sz w:val="24"/>
        </w:rPr>
        <w:t>我公司及工作人员保证不以任何理由承担贵司领导、工作人员和亲属的个人花销、个人消费，不得为贵公司工作人员亲属的工作安排提供方便；</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2.7</w:t>
      </w:r>
      <w:r>
        <w:rPr>
          <w:rFonts w:hint="eastAsia" w:ascii="宋体" w:hAnsi="宋体" w:cs="宋体"/>
          <w:kern w:val="0"/>
          <w:sz w:val="24"/>
        </w:rPr>
        <w:t>我公司及工作人员不得违规获取贵公司保密的采购活动相关信息，不得与贵公司工作人员合谋弄虚作假，串通招投标或其他违规操作采购行为；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2.8</w:t>
      </w:r>
      <w:r>
        <w:rPr>
          <w:rFonts w:hint="eastAsia" w:ascii="宋体" w:hAnsi="宋体" w:cs="宋体"/>
          <w:kern w:val="0"/>
          <w:sz w:val="24"/>
        </w:rPr>
        <w:t>我公司及工作人员不得有其他妨碍正常交易的违法行为。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监督</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我公司自觉接受监督；</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3.2</w:t>
      </w:r>
      <w:r>
        <w:rPr>
          <w:rFonts w:hint="eastAsia" w:ascii="宋体" w:hAnsi="宋体" w:cs="宋体"/>
          <w:kern w:val="0"/>
          <w:sz w:val="24"/>
        </w:rPr>
        <w:t>我司如发现贵公司与我司工作人员有共同的违法违纪行为，将向贵司监察部门</w:t>
      </w:r>
      <w:r>
        <w:rPr>
          <w:rFonts w:hint="eastAsia" w:ascii="宋体" w:hAnsi="宋体" w:cs="宋体"/>
          <w:kern w:val="0"/>
          <w:sz w:val="24"/>
          <w:lang w:val="en-US" w:eastAsia="zh-CN"/>
        </w:rPr>
        <w:t>举报</w:t>
      </w:r>
      <w:r>
        <w:rPr>
          <w:rFonts w:hint="eastAsia" w:ascii="宋体" w:hAnsi="宋体" w:cs="宋体"/>
          <w:kern w:val="0"/>
          <w:sz w:val="24"/>
        </w:rPr>
        <w:t>，同时对我司工作人员予以处罚，严重时将移送公安机关处理；</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3.3</w:t>
      </w:r>
      <w:r>
        <w:rPr>
          <w:rFonts w:hint="eastAsia" w:ascii="宋体" w:hAnsi="宋体" w:cs="宋体"/>
          <w:kern w:val="0"/>
          <w:sz w:val="24"/>
        </w:rPr>
        <w:t>贵公司监察部门有权对采购活动进行监督，有权制止、要求纠正违反本承诺书的行为；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3.4</w:t>
      </w:r>
      <w:r>
        <w:rPr>
          <w:rFonts w:hint="eastAsia" w:ascii="宋体" w:hAnsi="宋体" w:cs="宋体"/>
          <w:kern w:val="0"/>
          <w:sz w:val="24"/>
        </w:rPr>
        <w:t>如我公司或我公司工作人员违反本承诺书规定的，贵公司有权采取以下一种或多种措施：</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3.4.1</w:t>
      </w:r>
      <w:r>
        <w:rPr>
          <w:rFonts w:hint="eastAsia" w:ascii="宋体" w:hAnsi="宋体" w:cs="宋体"/>
          <w:kern w:val="0"/>
          <w:sz w:val="24"/>
        </w:rPr>
        <w:t>我公司应按相关项目合同总额20%的金额向贵公司支付违约金；</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3.4.2</w:t>
      </w:r>
      <w:r>
        <w:rPr>
          <w:rFonts w:hint="eastAsia" w:ascii="宋体" w:hAnsi="宋体" w:cs="宋体"/>
          <w:kern w:val="0"/>
          <w:sz w:val="24"/>
        </w:rPr>
        <w:t>有权解除与我公司签订并尚在履行的合同(包括但不限于“相关项目合同”);</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3.4.3</w:t>
      </w:r>
      <w:r>
        <w:rPr>
          <w:rFonts w:hint="eastAsia" w:ascii="宋体" w:hAnsi="宋体" w:cs="宋体"/>
          <w:kern w:val="0"/>
          <w:sz w:val="24"/>
        </w:rPr>
        <w:t>有权视我公司违约情节轻重，取消今后我公司作为供应商的资格。</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生效</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4.1</w:t>
      </w:r>
      <w:r>
        <w:rPr>
          <w:rFonts w:hint="eastAsia" w:ascii="宋体" w:hAnsi="宋体" w:cs="宋体"/>
          <w:kern w:val="0"/>
          <w:sz w:val="24"/>
        </w:rPr>
        <w:t>本承诺书并不因相关项目合同届满而终止，贵公司发现我公司存在上述违规行为即可行使本承诺书之权利；</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lang w:val="en-US" w:eastAsia="zh-CN"/>
        </w:rPr>
        <w:t>4.2</w:t>
      </w:r>
      <w:r>
        <w:rPr>
          <w:rFonts w:hint="eastAsia" w:ascii="宋体" w:hAnsi="宋体" w:cs="宋体"/>
          <w:kern w:val="0"/>
          <w:sz w:val="24"/>
        </w:rPr>
        <w:t>本承诺书自我公司法定代表人签署并加盖公司公章后生效。</w:t>
      </w:r>
    </w:p>
    <w:p>
      <w:pPr>
        <w:widowControl/>
        <w:shd w:val="clear" w:color="auto" w:fill="FFFFFF"/>
        <w:spacing w:line="400" w:lineRule="exact"/>
        <w:ind w:firstLine="420"/>
        <w:rPr>
          <w:rFonts w:ascii="宋体" w:hAnsi="宋体" w:cs="宋体"/>
          <w:kern w:val="0"/>
          <w:sz w:val="24"/>
        </w:rPr>
      </w:pPr>
    </w:p>
    <w:p>
      <w:pPr>
        <w:widowControl/>
        <w:shd w:val="clear" w:color="auto" w:fill="FFFFFF"/>
        <w:spacing w:line="400" w:lineRule="exact"/>
        <w:ind w:firstLine="420"/>
        <w:rPr>
          <w:rFonts w:ascii="宋体" w:hAnsi="宋体" w:cs="宋体"/>
          <w:kern w:val="0"/>
          <w:sz w:val="24"/>
        </w:rPr>
      </w:pPr>
    </w:p>
    <w:p>
      <w:pPr>
        <w:widowControl/>
        <w:shd w:val="clear" w:color="auto" w:fill="FFFFFF"/>
        <w:spacing w:line="400" w:lineRule="exact"/>
        <w:ind w:firstLine="3840" w:firstLineChars="1600"/>
        <w:jc w:val="left"/>
        <w:rPr>
          <w:rFonts w:ascii="宋体" w:hAnsi="宋体" w:cs="宋体"/>
          <w:kern w:val="0"/>
          <w:sz w:val="24"/>
        </w:rPr>
      </w:pPr>
      <w:r>
        <w:rPr>
          <w:rFonts w:hint="eastAsia" w:ascii="宋体" w:hAnsi="宋体" w:cs="宋体"/>
          <w:kern w:val="0"/>
          <w:sz w:val="24"/>
        </w:rPr>
        <w:t xml:space="preserve">承诺单位(盖章):                         </w:t>
      </w:r>
    </w:p>
    <w:p>
      <w:pPr>
        <w:widowControl/>
        <w:shd w:val="clear" w:color="auto" w:fill="FFFFFF"/>
        <w:spacing w:line="400" w:lineRule="exact"/>
        <w:ind w:firstLine="420"/>
        <w:jc w:val="left"/>
        <w:rPr>
          <w:rFonts w:ascii="宋体" w:hAnsi="宋体" w:cs="宋体"/>
          <w:kern w:val="0"/>
          <w:sz w:val="24"/>
        </w:rPr>
      </w:pPr>
      <w:r>
        <w:rPr>
          <w:rFonts w:hint="eastAsia" w:ascii="宋体" w:hAnsi="宋体" w:cs="宋体"/>
          <w:kern w:val="0"/>
          <w:sz w:val="24"/>
        </w:rPr>
        <w:t xml:space="preserve">     </w:t>
      </w:r>
    </w:p>
    <w:p>
      <w:pPr>
        <w:widowControl/>
        <w:shd w:val="clear" w:color="auto" w:fill="FFFFFF"/>
        <w:spacing w:line="400" w:lineRule="exact"/>
        <w:ind w:firstLine="420"/>
        <w:jc w:val="left"/>
        <w:rPr>
          <w:rFonts w:ascii="宋体" w:hAnsi="宋体" w:cs="宋体"/>
          <w:kern w:val="0"/>
          <w:sz w:val="24"/>
        </w:rPr>
      </w:pPr>
      <w:r>
        <w:rPr>
          <w:rFonts w:hint="eastAsia" w:ascii="宋体" w:hAnsi="宋体" w:cs="宋体"/>
          <w:kern w:val="0"/>
          <w:sz w:val="24"/>
        </w:rPr>
        <w:t xml:space="preserve">         </w:t>
      </w:r>
    </w:p>
    <w:p>
      <w:pPr>
        <w:widowControl/>
        <w:shd w:val="clear" w:color="auto" w:fill="FFFFFF"/>
        <w:spacing w:line="400" w:lineRule="exact"/>
        <w:ind w:firstLine="2880" w:firstLineChars="1200"/>
        <w:jc w:val="left"/>
        <w:rPr>
          <w:rFonts w:ascii="宋体" w:hAnsi="宋体" w:cs="宋体"/>
          <w:kern w:val="0"/>
          <w:sz w:val="24"/>
        </w:rPr>
      </w:pPr>
      <w:r>
        <w:rPr>
          <w:rFonts w:hint="eastAsia" w:ascii="宋体" w:hAnsi="宋体" w:cs="宋体"/>
          <w:kern w:val="0"/>
          <w:sz w:val="24"/>
        </w:rPr>
        <w:t xml:space="preserve">法定代表人或授权代表(签字):                </w:t>
      </w:r>
    </w:p>
    <w:p>
      <w:pPr>
        <w:pStyle w:val="24"/>
        <w:spacing w:line="380" w:lineRule="exact"/>
        <w:jc w:val="right"/>
        <w:rPr>
          <w:rFonts w:ascii="宋体" w:hAnsi="宋体" w:cs="宋体"/>
          <w:sz w:val="30"/>
          <w:szCs w:val="30"/>
          <w:u w:val="single"/>
        </w:rPr>
      </w:pPr>
    </w:p>
    <w:p>
      <w:pPr>
        <w:pStyle w:val="24"/>
        <w:spacing w:line="380" w:lineRule="exact"/>
        <w:jc w:val="right"/>
        <w:rPr>
          <w:rFonts w:ascii="宋体" w:hAnsi="宋体" w:cs="宋体"/>
          <w:sz w:val="30"/>
          <w:szCs w:val="30"/>
          <w:u w:val="single"/>
        </w:rPr>
      </w:pPr>
    </w:p>
    <w:p>
      <w:pPr>
        <w:pStyle w:val="24"/>
        <w:spacing w:line="380" w:lineRule="exact"/>
        <w:jc w:val="right"/>
        <w:rPr>
          <w:rFonts w:ascii="宋体" w:hAnsi="宋体" w:cs="宋体"/>
          <w:sz w:val="30"/>
          <w:szCs w:val="30"/>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80" w:lineRule="exact"/>
        <w:jc w:val="right"/>
        <w:rPr>
          <w:rFonts w:ascii="宋体" w:hAnsi="宋体" w:cs="宋体"/>
          <w:sz w:val="30"/>
          <w:szCs w:val="30"/>
        </w:rPr>
      </w:pPr>
      <w:r>
        <w:rPr>
          <w:rFonts w:hint="eastAsia" w:ascii="宋体" w:hAnsi="宋体" w:cs="宋体"/>
          <w:sz w:val="30"/>
          <w:szCs w:val="30"/>
        </w:rPr>
        <w:br w:type="page"/>
      </w:r>
    </w:p>
    <w:p>
      <w:pPr>
        <w:pStyle w:val="6"/>
        <w:jc w:val="center"/>
        <w:rPr>
          <w:rFonts w:ascii="宋体" w:hAnsi="宋体" w:cs="宋体"/>
        </w:rPr>
      </w:pPr>
      <w:bookmarkStart w:id="266" w:name="_Toc29243"/>
      <w:r>
        <w:rPr>
          <w:rFonts w:hint="eastAsia"/>
          <w:lang w:val="en-US" w:eastAsia="zh-CN"/>
        </w:rPr>
        <w:t>3.</w:t>
      </w:r>
      <w:r>
        <w:rPr>
          <w:rFonts w:hint="eastAsia"/>
        </w:rPr>
        <w:t>保密承诺函</w:t>
      </w:r>
      <w:bookmarkEnd w:id="266"/>
    </w:p>
    <w:p>
      <w:pPr>
        <w:pStyle w:val="33"/>
        <w:numPr>
          <w:ilvl w:val="0"/>
          <w:numId w:val="0"/>
        </w:numPr>
        <w:snapToGrid w:val="0"/>
        <w:spacing w:line="360" w:lineRule="auto"/>
        <w:outlineLvl w:val="1"/>
        <w:rPr>
          <w:rFonts w:ascii="宋体" w:hAnsi="宋体" w:cs="宋体"/>
          <w:sz w:val="30"/>
          <w:szCs w:val="30"/>
        </w:rPr>
      </w:pPr>
    </w:p>
    <w:p>
      <w:pPr>
        <w:snapToGrid w:val="0"/>
        <w:spacing w:line="360" w:lineRule="auto"/>
        <w:outlineLvl w:val="1"/>
        <w:rPr>
          <w:sz w:val="24"/>
        </w:rPr>
      </w:pPr>
      <w:bookmarkStart w:id="267" w:name="_Toc8872"/>
      <w:r>
        <w:rPr>
          <w:sz w:val="24"/>
        </w:rPr>
        <w:t>佛山佛塑科技集团股份有限公司：</w:t>
      </w:r>
      <w:bookmarkEnd w:id="267"/>
    </w:p>
    <w:p>
      <w:pPr>
        <w:snapToGrid w:val="0"/>
        <w:spacing w:line="360" w:lineRule="auto"/>
        <w:ind w:firstLine="480" w:firstLineChars="200"/>
        <w:outlineLvl w:val="1"/>
        <w:rPr>
          <w:sz w:val="24"/>
        </w:rPr>
      </w:pPr>
      <w:bookmarkStart w:id="268" w:name="_Toc24481"/>
      <w:r>
        <w:rPr>
          <w:sz w:val="24"/>
        </w:rPr>
        <w:t>本公司参加贵公司的佛塑科技</w:t>
      </w:r>
      <w:r>
        <w:rPr>
          <w:rFonts w:hint="eastAsia"/>
          <w:sz w:val="24"/>
          <w:lang w:val="en-US" w:eastAsia="zh-CN"/>
        </w:rPr>
        <w:t>经纬分公司办公室装修</w:t>
      </w:r>
      <w:r>
        <w:rPr>
          <w:sz w:val="24"/>
        </w:rPr>
        <w:t>项目采购项目的</w:t>
      </w:r>
      <w:r>
        <w:rPr>
          <w:rFonts w:hint="eastAsia"/>
          <w:sz w:val="24"/>
          <w:lang w:val="en-US" w:eastAsia="zh-CN"/>
        </w:rPr>
        <w:t>招标</w:t>
      </w:r>
      <w:r>
        <w:rPr>
          <w:sz w:val="24"/>
        </w:rPr>
        <w:t>(以下简称：本项目),兹就有关本项目的保密事宜作出如下郑重承诺：</w:t>
      </w:r>
      <w:bookmarkEnd w:id="268"/>
    </w:p>
    <w:p>
      <w:pPr>
        <w:snapToGrid w:val="0"/>
        <w:spacing w:line="360" w:lineRule="auto"/>
        <w:ind w:firstLine="480" w:firstLineChars="200"/>
        <w:outlineLvl w:val="1"/>
        <w:rPr>
          <w:sz w:val="24"/>
        </w:rPr>
      </w:pPr>
      <w:bookmarkStart w:id="269" w:name="_Toc9015"/>
      <w:r>
        <w:rPr>
          <w:sz w:val="24"/>
        </w:rPr>
        <w:t>本公司及本公司人员对获知的本项目信息和资料负有严格保密责任，非由法律规定、贵公司书面同意或者该等信息公开披露前，不得向任何第三方披露。若本项目涉及上市公司内幕信息的，本公司及本公司人员将严格按照法律法规和国家有关监管部门之要求，履行上市公司内幕信息保密义务。</w:t>
      </w:r>
      <w:bookmarkEnd w:id="269"/>
    </w:p>
    <w:p>
      <w:pPr>
        <w:snapToGrid w:val="0"/>
        <w:spacing w:line="360" w:lineRule="auto"/>
        <w:ind w:firstLine="480" w:firstLineChars="200"/>
        <w:outlineLvl w:val="1"/>
        <w:rPr>
          <w:sz w:val="24"/>
        </w:rPr>
      </w:pPr>
      <w:bookmarkStart w:id="270" w:name="_Toc27554"/>
      <w:r>
        <w:rPr>
          <w:sz w:val="24"/>
        </w:rPr>
        <w:t>专此承诺。</w:t>
      </w:r>
      <w:bookmarkEnd w:id="270"/>
    </w:p>
    <w:p>
      <w:pPr>
        <w:snapToGrid w:val="0"/>
        <w:spacing w:line="360" w:lineRule="auto"/>
        <w:outlineLvl w:val="1"/>
        <w:rPr>
          <w:sz w:val="24"/>
        </w:rPr>
      </w:pPr>
    </w:p>
    <w:p>
      <w:pPr>
        <w:snapToGrid w:val="0"/>
        <w:spacing w:line="360" w:lineRule="auto"/>
        <w:outlineLvl w:val="1"/>
        <w:rPr>
          <w:sz w:val="24"/>
        </w:rPr>
      </w:pPr>
    </w:p>
    <w:p>
      <w:pPr>
        <w:wordWrap w:val="0"/>
        <w:snapToGrid w:val="0"/>
        <w:spacing w:line="360" w:lineRule="auto"/>
        <w:ind w:firstLine="4320" w:firstLineChars="1800"/>
        <w:jc w:val="right"/>
        <w:outlineLvl w:val="1"/>
        <w:rPr>
          <w:sz w:val="24"/>
        </w:rPr>
      </w:pPr>
      <w:bookmarkStart w:id="271" w:name="_Toc4297"/>
      <w:r>
        <w:rPr>
          <w:sz w:val="24"/>
        </w:rPr>
        <w:t>承诺单位：</w:t>
      </w:r>
      <w:bookmarkEnd w:id="271"/>
      <w:r>
        <w:rPr>
          <w:sz w:val="24"/>
        </w:rPr>
        <w:t xml:space="preserve"> </w:t>
      </w:r>
      <w:r>
        <w:rPr>
          <w:rFonts w:hint="eastAsia"/>
          <w:sz w:val="24"/>
        </w:rPr>
        <w:t xml:space="preserve">              </w:t>
      </w:r>
      <w:r>
        <w:rPr>
          <w:sz w:val="24"/>
        </w:rPr>
        <w:t xml:space="preserve">          </w:t>
      </w:r>
    </w:p>
    <w:p>
      <w:pPr>
        <w:wordWrap w:val="0"/>
        <w:snapToGrid w:val="0"/>
        <w:spacing w:line="360" w:lineRule="auto"/>
        <w:jc w:val="right"/>
        <w:outlineLvl w:val="1"/>
        <w:rPr>
          <w:sz w:val="24"/>
        </w:rPr>
      </w:pPr>
      <w:bookmarkStart w:id="272" w:name="_Toc15947"/>
    </w:p>
    <w:p>
      <w:pPr>
        <w:wordWrap w:val="0"/>
        <w:snapToGrid w:val="0"/>
        <w:spacing w:line="360" w:lineRule="auto"/>
        <w:ind w:firstLine="4320" w:firstLineChars="1800"/>
        <w:jc w:val="right"/>
        <w:outlineLvl w:val="1"/>
        <w:rPr>
          <w:sz w:val="24"/>
        </w:rPr>
      </w:pPr>
      <w:r>
        <w:rPr>
          <w:sz w:val="24"/>
        </w:rPr>
        <w:t>法定代表人：</w:t>
      </w:r>
      <w:bookmarkEnd w:id="272"/>
      <w:r>
        <w:rPr>
          <w:sz w:val="24"/>
        </w:rPr>
        <w:t xml:space="preserve"> </w:t>
      </w:r>
      <w:r>
        <w:rPr>
          <w:rFonts w:hint="eastAsia"/>
          <w:sz w:val="24"/>
        </w:rPr>
        <w:t xml:space="preserve">              </w:t>
      </w:r>
      <w:r>
        <w:rPr>
          <w:sz w:val="24"/>
        </w:rPr>
        <w:t xml:space="preserve">        </w:t>
      </w:r>
    </w:p>
    <w:p>
      <w:pPr>
        <w:snapToGrid w:val="0"/>
        <w:spacing w:line="360" w:lineRule="auto"/>
        <w:jc w:val="right"/>
        <w:outlineLvl w:val="1"/>
        <w:rPr>
          <w:sz w:val="24"/>
        </w:rPr>
      </w:pPr>
    </w:p>
    <w:p>
      <w:pPr>
        <w:spacing w:line="360" w:lineRule="auto"/>
        <w:ind w:firstLine="6480" w:firstLineChars="2700"/>
        <w:jc w:val="right"/>
        <w:rPr>
          <w:sz w:val="24"/>
        </w:rPr>
      </w:pPr>
      <w:r>
        <w:rPr>
          <w:rFonts w:ascii="Cambria" w:hAnsi="Cambria"/>
          <w:sz w:val="24"/>
        </w:rPr>
        <w:t xml:space="preserve">    年    月    日</w:t>
      </w:r>
    </w:p>
    <w:p>
      <w:pPr>
        <w:rPr>
          <w:sz w:val="28"/>
          <w:szCs w:val="28"/>
        </w:rPr>
      </w:pPr>
    </w:p>
    <w:p>
      <w:r>
        <w:rPr>
          <w:rFonts w:hint="eastAsia"/>
        </w:rPr>
        <w:br w:type="page"/>
      </w:r>
    </w:p>
    <w:p/>
    <w:p>
      <w:pPr>
        <w:pStyle w:val="6"/>
        <w:spacing w:line="360" w:lineRule="auto"/>
        <w:jc w:val="center"/>
        <w:rPr>
          <w:rFonts w:ascii="宋体" w:hAnsi="宋体"/>
          <w:sz w:val="28"/>
          <w:szCs w:val="28"/>
        </w:rPr>
      </w:pPr>
      <w:bookmarkStart w:id="273" w:name="_Toc152042577"/>
      <w:bookmarkStart w:id="274" w:name="_Toc486254098"/>
      <w:bookmarkStart w:id="275" w:name="_Toc453665041"/>
      <w:bookmarkStart w:id="276" w:name="_Toc144974857"/>
      <w:bookmarkStart w:id="277" w:name="_Toc486960839"/>
      <w:bookmarkStart w:id="278" w:name="_Toc306284266"/>
      <w:bookmarkStart w:id="279" w:name="_Toc516692852"/>
      <w:bookmarkStart w:id="280" w:name="_Toc280259817"/>
      <w:bookmarkStart w:id="281" w:name="_Toc152045788"/>
      <w:bookmarkStart w:id="282" w:name="_Toc23480"/>
      <w:bookmarkStart w:id="283" w:name="_Toc16097"/>
      <w:bookmarkStart w:id="284" w:name="_Toc485824171"/>
      <w:bookmarkStart w:id="285" w:name="_Toc437961122"/>
      <w:bookmarkStart w:id="286" w:name="_Toc22097"/>
      <w:bookmarkStart w:id="287" w:name="_Toc354672431"/>
      <w:bookmarkStart w:id="288" w:name="_Toc31452"/>
      <w:bookmarkStart w:id="289" w:name="_Toc25760"/>
      <w:bookmarkStart w:id="290" w:name="_Toc20013"/>
      <w:bookmarkStart w:id="291" w:name="_Toc25395"/>
      <w:bookmarkStart w:id="292" w:name="_Toc31944"/>
      <w:bookmarkStart w:id="293" w:name="_Toc486016933"/>
      <w:r>
        <w:rPr>
          <w:rFonts w:hint="eastAsia" w:ascii="宋体" w:hAnsi="宋体"/>
          <w:sz w:val="28"/>
          <w:szCs w:val="28"/>
          <w:lang w:val="en-US" w:eastAsia="zh-CN"/>
        </w:rPr>
        <w:t>4.</w:t>
      </w:r>
      <w:r>
        <w:rPr>
          <w:rFonts w:ascii="宋体" w:hAnsi="宋体"/>
          <w:sz w:val="28"/>
          <w:szCs w:val="28"/>
        </w:rPr>
        <w:t>投标函及投标函附录</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pStyle w:val="7"/>
        <w:spacing w:line="360" w:lineRule="auto"/>
        <w:jc w:val="center"/>
        <w:rPr>
          <w:rFonts w:ascii="宋体" w:hAnsi="宋体"/>
        </w:rPr>
      </w:pPr>
      <w:bookmarkStart w:id="294" w:name="_Toc152042578"/>
      <w:bookmarkStart w:id="295" w:name="_Toc144974858"/>
      <w:bookmarkStart w:id="296" w:name="_Toc354672432"/>
      <w:bookmarkStart w:id="297" w:name="_Toc430525932"/>
      <w:bookmarkStart w:id="298" w:name="_Toc152045789"/>
      <w:bookmarkStart w:id="299" w:name="_Toc280259818"/>
      <w:bookmarkStart w:id="300" w:name="_Toc306284267"/>
      <w:bookmarkStart w:id="301" w:name="_Toc437612637"/>
      <w:r>
        <w:rPr>
          <w:rFonts w:ascii="宋体" w:hAnsi="宋体"/>
        </w:rPr>
        <w:t>投标函</w:t>
      </w:r>
      <w:bookmarkEnd w:id="294"/>
      <w:bookmarkEnd w:id="295"/>
      <w:bookmarkEnd w:id="296"/>
      <w:bookmarkEnd w:id="297"/>
      <w:bookmarkEnd w:id="298"/>
      <w:bookmarkEnd w:id="299"/>
      <w:bookmarkEnd w:id="300"/>
      <w:bookmarkEnd w:id="301"/>
    </w:p>
    <w:p>
      <w:pPr>
        <w:spacing w:line="440" w:lineRule="exact"/>
        <w:rPr>
          <w:rFonts w:ascii="宋体" w:hAnsi="宋体" w:cs="宋体"/>
          <w:sz w:val="24"/>
        </w:rPr>
      </w:pPr>
      <w:r>
        <w:rPr>
          <w:rFonts w:hint="eastAsia" w:ascii="宋体" w:hAnsi="宋体" w:cs="宋体"/>
          <w:sz w:val="24"/>
          <w:u w:val="single"/>
        </w:rPr>
        <w:t>佛山佛塑科技集团股份有限公司</w:t>
      </w:r>
      <w:r>
        <w:rPr>
          <w:rFonts w:hint="eastAsia" w:ascii="宋体" w:hAnsi="宋体" w:cs="宋体"/>
          <w:sz w:val="24"/>
        </w:rPr>
        <w:t>（招标人名称）：</w:t>
      </w:r>
    </w:p>
    <w:p>
      <w:pPr>
        <w:spacing w:line="440" w:lineRule="exact"/>
        <w:rPr>
          <w:rFonts w:ascii="宋体" w:hAnsi="宋体" w:cs="宋体"/>
          <w:sz w:val="24"/>
        </w:rPr>
      </w:pPr>
      <w:r>
        <w:rPr>
          <w:rFonts w:hint="eastAsia" w:ascii="宋体" w:hAnsi="宋体" w:cs="宋体"/>
          <w:sz w:val="24"/>
        </w:rPr>
        <w:t xml:space="preserve">    1．我方已仔细研究了</w:t>
      </w:r>
      <w:r>
        <w:rPr>
          <w:rFonts w:hint="eastAsia" w:ascii="宋体" w:hAnsi="宋体" w:cs="宋体"/>
          <w:sz w:val="24"/>
          <w:u w:val="single"/>
        </w:rPr>
        <w:t>佛塑科技</w:t>
      </w:r>
      <w:r>
        <w:rPr>
          <w:rFonts w:hint="eastAsia" w:ascii="宋体" w:hAnsi="宋体" w:cs="宋体"/>
          <w:sz w:val="24"/>
          <w:u w:val="single"/>
          <w:lang w:eastAsia="zh-CN"/>
        </w:rPr>
        <w:t>经纬分公司办公室装修</w:t>
      </w:r>
      <w:r>
        <w:rPr>
          <w:rFonts w:hint="eastAsia" w:ascii="宋体" w:hAnsi="宋体" w:cs="宋体"/>
          <w:sz w:val="24"/>
          <w:u w:val="single"/>
        </w:rPr>
        <w:t xml:space="preserve">项目 </w:t>
      </w:r>
      <w:r>
        <w:rPr>
          <w:rFonts w:hint="eastAsia" w:ascii="宋体" w:hAnsi="宋体" w:cs="宋体"/>
          <w:sz w:val="24"/>
        </w:rPr>
        <w:t>施工招标文件的全部内容，愿意以人民币（大写）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元的投标总报价，在招标文件规定的工期，即</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日历天之内，按合同约定及招标文件等有关规定实施和完成承包工程，修补工程中的任何缺陷，保证工程质量达到</w:t>
      </w:r>
      <w:r>
        <w:rPr>
          <w:rFonts w:hint="eastAsia" w:ascii="宋体" w:hAnsi="宋体" w:cs="宋体"/>
          <w:sz w:val="24"/>
          <w:u w:val="single"/>
        </w:rPr>
        <w:t xml:space="preserve">         </w:t>
      </w:r>
      <w:r>
        <w:rPr>
          <w:rFonts w:hint="eastAsia" w:ascii="宋体" w:hAnsi="宋体" w:cs="宋体"/>
          <w:sz w:val="24"/>
        </w:rPr>
        <w:t>验收质量等级标准，并满足招标文件中规定的相关要求。我方完全理解并接受招标文件中所规定的工程款额的确定和支付办法。</w:t>
      </w:r>
    </w:p>
    <w:p>
      <w:pPr>
        <w:spacing w:line="440" w:lineRule="exact"/>
        <w:ind w:firstLine="480" w:firstLineChars="200"/>
        <w:rPr>
          <w:rFonts w:ascii="宋体" w:hAnsi="宋体" w:cs="宋体"/>
          <w:sz w:val="24"/>
        </w:rPr>
      </w:pPr>
      <w:r>
        <w:rPr>
          <w:rFonts w:hint="eastAsia" w:ascii="宋体" w:hAnsi="宋体" w:cs="宋体"/>
          <w:sz w:val="24"/>
        </w:rPr>
        <w:t>2．我方承诺在投标有效期（投标文件截止之日起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天）内不修改、撤销投标文件。</w:t>
      </w:r>
    </w:p>
    <w:p>
      <w:pPr>
        <w:spacing w:line="440" w:lineRule="exact"/>
        <w:ind w:firstLine="480" w:firstLineChars="200"/>
        <w:rPr>
          <w:rFonts w:ascii="宋体" w:hAnsi="宋体" w:cs="宋体"/>
          <w:sz w:val="24"/>
        </w:rPr>
      </w:pPr>
      <w:r>
        <w:rPr>
          <w:rFonts w:hint="eastAsia" w:ascii="宋体" w:hAnsi="宋体" w:cs="宋体"/>
          <w:sz w:val="24"/>
        </w:rPr>
        <w:t>3．随同本投标函提交投标保证金一份，金额为人民币（大写）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40" w:lineRule="exact"/>
        <w:ind w:firstLine="480" w:firstLineChars="200"/>
        <w:rPr>
          <w:rFonts w:ascii="宋体" w:hAnsi="宋体" w:cs="宋体"/>
          <w:sz w:val="24"/>
        </w:rPr>
      </w:pPr>
      <w:r>
        <w:rPr>
          <w:rFonts w:hint="eastAsia" w:ascii="宋体" w:hAnsi="宋体" w:cs="宋体"/>
          <w:sz w:val="24"/>
        </w:rPr>
        <w:t>4．如我方中标：</w:t>
      </w:r>
    </w:p>
    <w:p>
      <w:pPr>
        <w:spacing w:line="440" w:lineRule="exact"/>
        <w:ind w:firstLine="480" w:firstLineChars="200"/>
        <w:rPr>
          <w:rFonts w:ascii="宋体" w:hAnsi="宋体" w:cs="宋体"/>
          <w:sz w:val="24"/>
        </w:rPr>
      </w:pPr>
      <w:r>
        <w:rPr>
          <w:rFonts w:hint="eastAsia" w:ascii="宋体" w:hAnsi="宋体" w:cs="宋体"/>
          <w:sz w:val="24"/>
          <w:lang w:val="en-US" w:eastAsia="zh-CN"/>
        </w:rPr>
        <w:t>4.1</w:t>
      </w:r>
      <w:r>
        <w:rPr>
          <w:rFonts w:hint="eastAsia" w:ascii="宋体" w:hAnsi="宋体" w:cs="宋体"/>
          <w:sz w:val="24"/>
        </w:rPr>
        <w:t>我方承诺在收到中标通知书后，在中标通知书规定的期限内与你方签订合同。</w:t>
      </w:r>
    </w:p>
    <w:p>
      <w:pPr>
        <w:spacing w:line="440" w:lineRule="exact"/>
        <w:ind w:firstLine="480" w:firstLineChars="200"/>
        <w:rPr>
          <w:rFonts w:ascii="宋体" w:hAnsi="宋体" w:cs="宋体"/>
          <w:sz w:val="24"/>
        </w:rPr>
      </w:pPr>
      <w:r>
        <w:rPr>
          <w:rFonts w:hint="eastAsia" w:ascii="宋体" w:hAnsi="宋体" w:cs="宋体"/>
          <w:sz w:val="24"/>
          <w:lang w:val="en-US" w:eastAsia="zh-CN"/>
        </w:rPr>
        <w:t>4.2</w:t>
      </w:r>
      <w:r>
        <w:rPr>
          <w:rFonts w:hint="eastAsia" w:ascii="宋体" w:hAnsi="宋体" w:cs="宋体"/>
          <w:sz w:val="24"/>
        </w:rPr>
        <w:t>随同本投标函递交的投标函附录属于合同文件的组成部分。</w:t>
      </w:r>
    </w:p>
    <w:p>
      <w:pPr>
        <w:spacing w:line="440" w:lineRule="exact"/>
        <w:ind w:firstLine="480" w:firstLineChars="200"/>
        <w:rPr>
          <w:rFonts w:ascii="宋体" w:hAnsi="宋体" w:cs="宋体"/>
          <w:sz w:val="24"/>
        </w:rPr>
      </w:pPr>
      <w:r>
        <w:rPr>
          <w:rFonts w:hint="eastAsia" w:ascii="宋体" w:hAnsi="宋体" w:cs="宋体"/>
          <w:sz w:val="24"/>
          <w:lang w:val="en-US" w:eastAsia="zh-CN"/>
        </w:rPr>
        <w:t>4.3</w:t>
      </w:r>
      <w:r>
        <w:rPr>
          <w:rFonts w:hint="eastAsia" w:ascii="宋体" w:hAnsi="宋体" w:cs="宋体"/>
          <w:sz w:val="24"/>
        </w:rPr>
        <w:t>我方承诺按照招标文件规定向你方递交履约保证。</w:t>
      </w:r>
    </w:p>
    <w:p>
      <w:pPr>
        <w:spacing w:line="440" w:lineRule="exact"/>
        <w:ind w:firstLine="480" w:firstLineChars="200"/>
        <w:rPr>
          <w:rFonts w:ascii="宋体" w:hAnsi="宋体" w:cs="宋体"/>
          <w:sz w:val="24"/>
        </w:rPr>
      </w:pPr>
      <w:r>
        <w:rPr>
          <w:rFonts w:hint="eastAsia" w:ascii="宋体" w:hAnsi="宋体" w:cs="宋体"/>
          <w:sz w:val="24"/>
          <w:lang w:val="en-US" w:eastAsia="zh-CN"/>
        </w:rPr>
        <w:t>4.4</w:t>
      </w:r>
      <w:r>
        <w:rPr>
          <w:rFonts w:hint="eastAsia" w:ascii="宋体" w:hAnsi="宋体" w:cs="宋体"/>
          <w:sz w:val="24"/>
        </w:rPr>
        <w:t>我方承诺在合同约定的期限内完成并移交全部合同工程。</w:t>
      </w:r>
    </w:p>
    <w:p>
      <w:pPr>
        <w:spacing w:line="440" w:lineRule="exact"/>
        <w:ind w:firstLine="480" w:firstLineChars="200"/>
        <w:rPr>
          <w:rFonts w:ascii="宋体" w:hAnsi="宋体" w:cs="宋体"/>
          <w:sz w:val="24"/>
        </w:rPr>
      </w:pPr>
      <w:r>
        <w:rPr>
          <w:rFonts w:hint="eastAsia" w:ascii="宋体" w:hAnsi="宋体" w:cs="宋体"/>
          <w:sz w:val="24"/>
        </w:rPr>
        <w:t>5．我方在此声明，所递交的投标文件及有关资料内容完整、真实和准确，且不存在第二章“投标人须知”第1.4.3项规定的任何一种情形。</w:t>
      </w:r>
    </w:p>
    <w:p>
      <w:pPr>
        <w:spacing w:line="440" w:lineRule="exact"/>
        <w:ind w:firstLine="482" w:firstLineChars="200"/>
        <w:rPr>
          <w:rFonts w:ascii="宋体" w:hAnsi="宋体" w:cs="宋体"/>
          <w:b/>
          <w:sz w:val="24"/>
        </w:rPr>
      </w:pPr>
      <w:r>
        <w:rPr>
          <w:rFonts w:hint="eastAsia" w:ascii="宋体" w:hAnsi="宋体" w:cs="宋体"/>
          <w:b/>
          <w:sz w:val="24"/>
        </w:rPr>
        <w:t>6．</w:t>
      </w:r>
      <w:r>
        <w:rPr>
          <w:rFonts w:hint="eastAsia" w:ascii="宋体" w:hAnsi="宋体" w:cs="宋体"/>
          <w:b/>
          <w:sz w:val="24"/>
          <w:u w:val="single"/>
        </w:rPr>
        <w:t xml:space="preserve">                                       </w:t>
      </w:r>
      <w:r>
        <w:rPr>
          <w:rFonts w:hint="eastAsia" w:ascii="宋体" w:hAnsi="宋体" w:cs="宋体"/>
          <w:b/>
          <w:sz w:val="24"/>
        </w:rPr>
        <w:t>（其他补充说明）。</w:t>
      </w:r>
    </w:p>
    <w:p>
      <w:pPr>
        <w:spacing w:line="440" w:lineRule="exact"/>
        <w:rPr>
          <w:rFonts w:ascii="宋体" w:hAnsi="宋体" w:cs="宋体"/>
          <w:sz w:val="24"/>
        </w:rPr>
      </w:pPr>
    </w:p>
    <w:p>
      <w:pPr>
        <w:spacing w:line="440" w:lineRule="exact"/>
        <w:ind w:firstLine="3272" w:firstLineChars="1358"/>
        <w:rPr>
          <w:rFonts w:ascii="宋体" w:hAnsi="宋体" w:cs="宋体"/>
          <w:b/>
          <w:sz w:val="24"/>
        </w:rPr>
      </w:pPr>
      <w:r>
        <w:rPr>
          <w:rFonts w:hint="eastAsia" w:ascii="宋体" w:hAnsi="宋体" w:cs="宋体"/>
          <w:b/>
          <w:sz w:val="24"/>
        </w:rPr>
        <w:t>投 标 人：</w:t>
      </w:r>
      <w:r>
        <w:rPr>
          <w:rFonts w:hint="eastAsia" w:ascii="宋体" w:hAnsi="宋体" w:cs="宋体"/>
          <w:b/>
          <w:sz w:val="24"/>
          <w:u w:val="single"/>
        </w:rPr>
        <w:t xml:space="preserve">                 </w:t>
      </w:r>
      <w:r>
        <w:rPr>
          <w:rFonts w:hint="eastAsia" w:ascii="宋体" w:hAnsi="宋体" w:cs="宋体"/>
          <w:b/>
          <w:sz w:val="24"/>
        </w:rPr>
        <w:t>（盖单位章）</w:t>
      </w:r>
    </w:p>
    <w:p>
      <w:pPr>
        <w:spacing w:line="440" w:lineRule="exact"/>
        <w:ind w:firstLine="3272" w:firstLineChars="1358"/>
        <w:rPr>
          <w:rFonts w:ascii="宋体" w:hAnsi="宋体" w:cs="宋体"/>
          <w:b/>
          <w:sz w:val="24"/>
        </w:rPr>
      </w:pPr>
      <w:r>
        <w:rPr>
          <w:rFonts w:hint="eastAsia" w:ascii="宋体" w:hAnsi="宋体" w:cs="宋体"/>
          <w:b/>
          <w:sz w:val="24"/>
        </w:rPr>
        <w:t>法定代表人或其委托代理人：</w:t>
      </w:r>
      <w:r>
        <w:rPr>
          <w:rFonts w:hint="eastAsia" w:ascii="宋体" w:hAnsi="宋体" w:cs="宋体"/>
          <w:b/>
          <w:sz w:val="24"/>
          <w:u w:val="single"/>
        </w:rPr>
        <w:t xml:space="preserve">             </w:t>
      </w:r>
      <w:r>
        <w:rPr>
          <w:rFonts w:hint="eastAsia" w:ascii="宋体" w:hAnsi="宋体" w:cs="宋体"/>
          <w:b/>
          <w:sz w:val="24"/>
        </w:rPr>
        <w:t>（签字）</w:t>
      </w:r>
    </w:p>
    <w:p>
      <w:pPr>
        <w:spacing w:line="440" w:lineRule="exact"/>
        <w:ind w:firstLine="5783" w:firstLineChars="2400"/>
        <w:rPr>
          <w:rFonts w:ascii="宋体" w:hAnsi="宋体" w:cs="宋体"/>
          <w:sz w:val="24"/>
        </w:rPr>
      </w:pP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
          <w:sz w:val="24"/>
          <w:u w:val="single"/>
        </w:rPr>
        <w:t xml:space="preserve">     </w:t>
      </w:r>
      <w:r>
        <w:rPr>
          <w:rFonts w:hint="eastAsia" w:ascii="宋体" w:hAnsi="宋体" w:cs="宋体"/>
          <w:b/>
          <w:sz w:val="24"/>
        </w:rPr>
        <w:t>月</w:t>
      </w:r>
      <w:r>
        <w:rPr>
          <w:rFonts w:hint="eastAsia" w:ascii="宋体" w:hAnsi="宋体" w:cs="宋体"/>
          <w:b/>
          <w:sz w:val="24"/>
          <w:u w:val="single"/>
        </w:rPr>
        <w:t xml:space="preserve">       </w:t>
      </w:r>
      <w:r>
        <w:rPr>
          <w:rFonts w:hint="eastAsia" w:ascii="宋体" w:hAnsi="宋体" w:cs="宋体"/>
          <w:b/>
          <w:sz w:val="24"/>
        </w:rPr>
        <w:t>日</w:t>
      </w:r>
    </w:p>
    <w:p>
      <w:pPr>
        <w:spacing w:line="440" w:lineRule="exact"/>
        <w:rPr>
          <w:rFonts w:ascii="宋体" w:hAnsi="宋体" w:cs="宋体"/>
          <w:sz w:val="24"/>
        </w:rPr>
      </w:pPr>
    </w:p>
    <w:p>
      <w:pPr>
        <w:spacing w:line="440" w:lineRule="exact"/>
        <w:rPr>
          <w:rFonts w:ascii="宋体" w:hAnsi="宋体" w:cs="宋体"/>
          <w:sz w:val="24"/>
        </w:rPr>
      </w:pPr>
    </w:p>
    <w:p>
      <w:pPr>
        <w:jc w:val="center"/>
        <w:rPr>
          <w:rFonts w:ascii="宋体" w:hAnsi="宋体" w:cs="宋体"/>
          <w:sz w:val="24"/>
        </w:rPr>
      </w:pPr>
      <w:r>
        <w:rPr>
          <w:rFonts w:hint="eastAsia" w:ascii="宋体" w:hAnsi="宋体" w:cs="宋体"/>
          <w:sz w:val="24"/>
        </w:rPr>
        <w:br w:type="page"/>
      </w:r>
    </w:p>
    <w:p>
      <w:pPr>
        <w:pStyle w:val="7"/>
        <w:spacing w:line="360" w:lineRule="auto"/>
        <w:jc w:val="center"/>
        <w:rPr>
          <w:rFonts w:cs="宋体"/>
        </w:rPr>
      </w:pPr>
      <w:bookmarkStart w:id="302" w:name="_Toc152042579"/>
      <w:bookmarkStart w:id="303" w:name="_Toc306284268"/>
      <w:bookmarkStart w:id="304" w:name="_Toc144974859"/>
      <w:bookmarkStart w:id="305" w:name="_Toc354672433"/>
      <w:bookmarkStart w:id="306" w:name="_Toc280259819"/>
      <w:bookmarkStart w:id="307" w:name="_Toc152045790"/>
      <w:bookmarkStart w:id="308" w:name="_Toc430525933"/>
      <w:bookmarkStart w:id="309" w:name="_Toc437612638"/>
      <w:r>
        <w:rPr>
          <w:rFonts w:hint="eastAsia"/>
        </w:rPr>
        <w:t>投标函附录</w:t>
      </w:r>
      <w:bookmarkEnd w:id="302"/>
      <w:bookmarkEnd w:id="303"/>
      <w:bookmarkEnd w:id="304"/>
      <w:bookmarkEnd w:id="305"/>
      <w:bookmarkEnd w:id="306"/>
      <w:bookmarkEnd w:id="307"/>
      <w:bookmarkEnd w:id="308"/>
      <w:bookmarkEnd w:id="309"/>
    </w:p>
    <w:tbl>
      <w:tblPr>
        <w:tblStyle w:val="43"/>
        <w:tblW w:w="9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962"/>
        <w:gridCol w:w="1804"/>
        <w:gridCol w:w="3086"/>
        <w:gridCol w:w="1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b/>
                <w:szCs w:val="21"/>
              </w:rPr>
            </w:pPr>
            <w:r>
              <w:rPr>
                <w:rFonts w:hint="eastAsia" w:ascii="宋体" w:hAnsi="宋体" w:cs="宋体"/>
                <w:b/>
                <w:szCs w:val="21"/>
              </w:rPr>
              <w:t>序号</w:t>
            </w:r>
          </w:p>
        </w:tc>
        <w:tc>
          <w:tcPr>
            <w:tcW w:w="1962" w:type="dxa"/>
            <w:vAlign w:val="center"/>
          </w:tcPr>
          <w:p>
            <w:pPr>
              <w:jc w:val="center"/>
              <w:rPr>
                <w:rFonts w:ascii="宋体" w:hAnsi="宋体" w:cs="宋体"/>
                <w:b/>
                <w:szCs w:val="21"/>
              </w:rPr>
            </w:pPr>
            <w:r>
              <w:rPr>
                <w:rFonts w:hint="eastAsia" w:ascii="宋体" w:hAnsi="宋体" w:cs="宋体"/>
                <w:b/>
                <w:szCs w:val="21"/>
              </w:rPr>
              <w:t>条款内容</w:t>
            </w:r>
          </w:p>
        </w:tc>
        <w:tc>
          <w:tcPr>
            <w:tcW w:w="1804" w:type="dxa"/>
            <w:vAlign w:val="center"/>
          </w:tcPr>
          <w:p>
            <w:pPr>
              <w:jc w:val="center"/>
              <w:rPr>
                <w:rFonts w:ascii="宋体" w:hAnsi="宋体" w:cs="宋体"/>
                <w:b/>
                <w:szCs w:val="21"/>
              </w:rPr>
            </w:pPr>
            <w:r>
              <w:rPr>
                <w:rFonts w:hint="eastAsia" w:ascii="宋体" w:hAnsi="宋体" w:cs="宋体"/>
                <w:b/>
                <w:szCs w:val="21"/>
              </w:rPr>
              <w:t>合同条款号</w:t>
            </w:r>
          </w:p>
        </w:tc>
        <w:tc>
          <w:tcPr>
            <w:tcW w:w="3086" w:type="dxa"/>
            <w:tcBorders>
              <w:right w:val="single" w:color="auto" w:sz="4" w:space="0"/>
            </w:tcBorders>
            <w:vAlign w:val="center"/>
          </w:tcPr>
          <w:p>
            <w:pPr>
              <w:ind w:right="-395" w:rightChars="-188"/>
              <w:jc w:val="center"/>
              <w:rPr>
                <w:rFonts w:ascii="宋体" w:hAnsi="宋体" w:cs="宋体"/>
                <w:b/>
                <w:szCs w:val="21"/>
              </w:rPr>
            </w:pPr>
            <w:r>
              <w:rPr>
                <w:rFonts w:hint="eastAsia" w:ascii="宋体" w:hAnsi="宋体" w:cs="宋体"/>
                <w:b/>
                <w:szCs w:val="21"/>
              </w:rPr>
              <w:t>投标响应内容</w:t>
            </w:r>
          </w:p>
        </w:tc>
        <w:tc>
          <w:tcPr>
            <w:tcW w:w="1354" w:type="dxa"/>
            <w:tcBorders>
              <w:left w:val="single" w:color="auto" w:sz="4" w:space="0"/>
            </w:tcBorders>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1</w:t>
            </w:r>
          </w:p>
        </w:tc>
        <w:tc>
          <w:tcPr>
            <w:tcW w:w="1962" w:type="dxa"/>
            <w:vAlign w:val="center"/>
          </w:tcPr>
          <w:p>
            <w:pPr>
              <w:rPr>
                <w:rFonts w:ascii="宋体" w:hAnsi="宋体" w:cs="宋体"/>
                <w:szCs w:val="21"/>
              </w:rPr>
            </w:pPr>
            <w:r>
              <w:rPr>
                <w:rFonts w:hint="eastAsia" w:ascii="宋体" w:hAnsi="宋体" w:cs="宋体"/>
                <w:szCs w:val="21"/>
              </w:rPr>
              <w:t>投标范围</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pStyle w:val="223"/>
              <w:spacing w:line="240" w:lineRule="exact"/>
              <w:rPr>
                <w:rFonts w:ascii="宋体" w:hAnsi="宋体" w:cs="仿宋_GB2312"/>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2</w:t>
            </w:r>
          </w:p>
        </w:tc>
        <w:tc>
          <w:tcPr>
            <w:tcW w:w="1962" w:type="dxa"/>
            <w:vAlign w:val="center"/>
          </w:tcPr>
          <w:p>
            <w:pPr>
              <w:rPr>
                <w:rFonts w:ascii="宋体" w:hAnsi="宋体" w:cs="宋体"/>
                <w:b/>
                <w:szCs w:val="21"/>
              </w:rPr>
            </w:pPr>
            <w:r>
              <w:rPr>
                <w:rFonts w:hint="eastAsia" w:ascii="宋体" w:hAnsi="宋体" w:cs="宋体"/>
                <w:szCs w:val="21"/>
              </w:rPr>
              <w:t>计划开工日期</w:t>
            </w:r>
          </w:p>
        </w:tc>
        <w:tc>
          <w:tcPr>
            <w:tcW w:w="1804" w:type="dxa"/>
            <w:vMerge w:val="restart"/>
            <w:vAlign w:val="center"/>
          </w:tcPr>
          <w:p>
            <w:pPr>
              <w:jc w:val="center"/>
              <w:rPr>
                <w:rFonts w:ascii="宋体" w:hAnsi="宋体" w:cs="宋体"/>
                <w:szCs w:val="21"/>
              </w:rPr>
            </w:pPr>
          </w:p>
        </w:tc>
        <w:tc>
          <w:tcPr>
            <w:tcW w:w="3086" w:type="dxa"/>
            <w:tcBorders>
              <w:right w:val="single" w:color="auto" w:sz="4" w:space="0"/>
            </w:tcBorders>
            <w:vAlign w:val="center"/>
          </w:tcPr>
          <w:p>
            <w:pPr>
              <w:ind w:left="525" w:leftChars="150" w:hanging="210" w:hangingChars="100"/>
              <w:rPr>
                <w:rFonts w:ascii="宋体" w:hAnsi="宋体" w:cs="宋体"/>
                <w:szCs w:val="21"/>
                <w:u w:val="single"/>
              </w:rPr>
            </w:pPr>
            <w:r>
              <w:rPr>
                <w:rFonts w:hint="eastAsia" w:ascii="宋体" w:hAnsi="宋体" w:cs="宋体"/>
                <w:szCs w:val="21"/>
                <w:u w:val="single"/>
              </w:rPr>
              <w:t>年</w:t>
            </w:r>
            <w:r>
              <w:rPr>
                <w:rFonts w:ascii="宋体" w:hAnsi="宋体" w:cs="宋体"/>
                <w:szCs w:val="21"/>
                <w:u w:val="single"/>
              </w:rPr>
              <w:t xml:space="preserve">  </w:t>
            </w:r>
            <w:r>
              <w:rPr>
                <w:rFonts w:hint="eastAsia" w:ascii="宋体" w:hAnsi="宋体" w:cs="宋体"/>
                <w:szCs w:val="21"/>
                <w:u w:val="single"/>
              </w:rPr>
              <w:t>月</w:t>
            </w:r>
            <w:r>
              <w:rPr>
                <w:rFonts w:ascii="宋体" w:hAnsi="宋体" w:cs="宋体"/>
                <w:szCs w:val="21"/>
                <w:u w:val="single"/>
              </w:rPr>
              <w:t xml:space="preserve">  </w:t>
            </w:r>
            <w:r>
              <w:rPr>
                <w:rFonts w:hint="eastAsia" w:ascii="宋体" w:hAnsi="宋体" w:cs="宋体"/>
                <w:szCs w:val="21"/>
                <w:u w:val="single"/>
              </w:rPr>
              <w:t>日</w:t>
            </w:r>
          </w:p>
          <w:p>
            <w:pPr>
              <w:ind w:left="525" w:leftChars="150" w:hanging="210" w:hangingChars="100"/>
              <w:rPr>
                <w:rFonts w:ascii="宋体" w:hAnsi="宋体" w:cs="宋体"/>
                <w:b/>
                <w:szCs w:val="21"/>
              </w:rPr>
            </w:pPr>
            <w:r>
              <w:rPr>
                <w:rFonts w:hint="eastAsia" w:ascii="宋体" w:hAnsi="宋体" w:cs="宋体"/>
                <w:szCs w:val="21"/>
              </w:rPr>
              <w:t>（暂定，</w:t>
            </w:r>
            <w:r>
              <w:rPr>
                <w:rFonts w:hint="eastAsia" w:ascii="宋体" w:hAnsi="宋体" w:cs="宋体"/>
                <w:kern w:val="0"/>
                <w:szCs w:val="21"/>
              </w:rPr>
              <w:t>实际以</w:t>
            </w:r>
            <w:r>
              <w:rPr>
                <w:rFonts w:hint="eastAsia" w:ascii="宋体" w:hAnsi="宋体" w:cs="宋体"/>
                <w:kern w:val="0"/>
                <w:szCs w:val="21"/>
                <w:u w:val="single"/>
              </w:rPr>
              <w:t xml:space="preserve">      </w:t>
            </w:r>
            <w:r>
              <w:rPr>
                <w:rFonts w:hint="eastAsia" w:ascii="宋体" w:hAnsi="宋体" w:cs="宋体"/>
                <w:kern w:val="0"/>
                <w:szCs w:val="21"/>
              </w:rPr>
              <w:t>为准）</w:t>
            </w:r>
          </w:p>
        </w:tc>
        <w:tc>
          <w:tcPr>
            <w:tcW w:w="1354" w:type="dxa"/>
            <w:tcBorders>
              <w:left w:val="single" w:color="auto" w:sz="4" w:space="0"/>
            </w:tcBorders>
            <w:vAlign w:val="center"/>
          </w:tcPr>
          <w:p>
            <w:pPr>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3</w:t>
            </w:r>
          </w:p>
        </w:tc>
        <w:tc>
          <w:tcPr>
            <w:tcW w:w="1962" w:type="dxa"/>
            <w:vAlign w:val="center"/>
          </w:tcPr>
          <w:p>
            <w:pPr>
              <w:rPr>
                <w:rFonts w:ascii="宋体" w:hAnsi="宋体" w:cs="宋体"/>
                <w:b/>
                <w:szCs w:val="21"/>
              </w:rPr>
            </w:pPr>
            <w:r>
              <w:rPr>
                <w:rFonts w:hint="eastAsia" w:ascii="宋体" w:hAnsi="宋体" w:cs="宋体"/>
                <w:szCs w:val="21"/>
              </w:rPr>
              <w:t>工期</w:t>
            </w:r>
          </w:p>
        </w:tc>
        <w:tc>
          <w:tcPr>
            <w:tcW w:w="1804" w:type="dxa"/>
            <w:vMerge w:val="continue"/>
            <w:vAlign w:val="center"/>
          </w:tcPr>
          <w:p>
            <w:pPr>
              <w:jc w:val="center"/>
              <w:rPr>
                <w:rFonts w:ascii="宋体" w:hAnsi="宋体" w:cs="宋体"/>
                <w:szCs w:val="21"/>
              </w:rPr>
            </w:pPr>
          </w:p>
        </w:tc>
        <w:tc>
          <w:tcPr>
            <w:tcW w:w="3086" w:type="dxa"/>
            <w:tcBorders>
              <w:right w:val="single" w:color="auto" w:sz="4" w:space="0"/>
            </w:tcBorders>
            <w:vAlign w:val="center"/>
          </w:tcPr>
          <w:p>
            <w:pPr>
              <w:jc w:val="center"/>
              <w:rPr>
                <w:rFonts w:ascii="宋体" w:hAnsi="宋体" w:cs="宋体"/>
                <w:szCs w:val="21"/>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个日历日</w:t>
            </w: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4</w:t>
            </w:r>
          </w:p>
        </w:tc>
        <w:tc>
          <w:tcPr>
            <w:tcW w:w="1962" w:type="dxa"/>
            <w:vAlign w:val="center"/>
          </w:tcPr>
          <w:p>
            <w:pPr>
              <w:rPr>
                <w:rFonts w:ascii="宋体" w:hAnsi="宋体" w:cs="宋体"/>
                <w:szCs w:val="21"/>
              </w:rPr>
            </w:pPr>
            <w:r>
              <w:rPr>
                <w:rFonts w:hint="eastAsia" w:ascii="宋体" w:hAnsi="宋体" w:cs="宋体"/>
                <w:szCs w:val="21"/>
              </w:rPr>
              <w:t>计划竣工日期</w:t>
            </w:r>
          </w:p>
        </w:tc>
        <w:tc>
          <w:tcPr>
            <w:tcW w:w="1804" w:type="dxa"/>
            <w:vMerge w:val="continue"/>
            <w:vAlign w:val="center"/>
          </w:tcPr>
          <w:p>
            <w:pPr>
              <w:jc w:val="center"/>
              <w:rPr>
                <w:rFonts w:ascii="宋体" w:hAnsi="宋体" w:cs="宋体"/>
                <w:szCs w:val="21"/>
              </w:rPr>
            </w:pPr>
          </w:p>
        </w:tc>
        <w:tc>
          <w:tcPr>
            <w:tcW w:w="3086" w:type="dxa"/>
            <w:tcBorders>
              <w:right w:val="single" w:color="auto" w:sz="4" w:space="0"/>
            </w:tcBorders>
            <w:vAlign w:val="center"/>
          </w:tcPr>
          <w:p>
            <w:pPr>
              <w:jc w:val="center"/>
              <w:rPr>
                <w:rFonts w:ascii="宋体" w:hAnsi="宋体" w:cs="宋体"/>
                <w:b/>
                <w:szCs w:val="21"/>
              </w:rPr>
            </w:pPr>
            <w:r>
              <w:rPr>
                <w:rFonts w:hint="eastAsia" w:ascii="宋体" w:hAnsi="宋体" w:cs="仿宋_GB2312"/>
                <w:u w:val="single"/>
              </w:rPr>
              <w:t xml:space="preserve"> 年 月 日</w:t>
            </w:r>
          </w:p>
        </w:tc>
        <w:tc>
          <w:tcPr>
            <w:tcW w:w="1354" w:type="dxa"/>
            <w:tcBorders>
              <w:left w:val="single" w:color="auto" w:sz="4" w:space="0"/>
            </w:tcBorders>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5</w:t>
            </w:r>
          </w:p>
        </w:tc>
        <w:tc>
          <w:tcPr>
            <w:tcW w:w="1962" w:type="dxa"/>
            <w:vAlign w:val="center"/>
          </w:tcPr>
          <w:p>
            <w:pPr>
              <w:rPr>
                <w:rFonts w:ascii="宋体" w:hAnsi="宋体" w:cs="宋体"/>
                <w:szCs w:val="21"/>
              </w:rPr>
            </w:pPr>
            <w:r>
              <w:rPr>
                <w:rFonts w:hint="eastAsia" w:ascii="宋体" w:hAnsi="宋体" w:cs="宋体"/>
                <w:szCs w:val="21"/>
              </w:rPr>
              <w:t>技术标准和要求</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jc w:val="left"/>
              <w:rPr>
                <w:rFonts w:ascii="宋体" w:hAnsi="宋体" w:cs="宋体"/>
                <w:b/>
                <w:szCs w:val="21"/>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6</w:t>
            </w:r>
          </w:p>
        </w:tc>
        <w:tc>
          <w:tcPr>
            <w:tcW w:w="1962" w:type="dxa"/>
            <w:vAlign w:val="center"/>
          </w:tcPr>
          <w:p>
            <w:pPr>
              <w:rPr>
                <w:rFonts w:ascii="宋体" w:hAnsi="宋体" w:cs="宋体"/>
                <w:szCs w:val="21"/>
              </w:rPr>
            </w:pPr>
            <w:r>
              <w:rPr>
                <w:rFonts w:hint="eastAsia" w:ascii="宋体" w:hAnsi="宋体" w:cs="宋体"/>
                <w:szCs w:val="21"/>
              </w:rPr>
              <w:t>拟派驻本工程的项目管理机构人员</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rPr>
                <w:rFonts w:ascii="宋体" w:hAnsi="宋体" w:cs="宋体"/>
                <w:szCs w:val="21"/>
                <w:u w:val="single"/>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7</w:t>
            </w:r>
          </w:p>
        </w:tc>
        <w:tc>
          <w:tcPr>
            <w:tcW w:w="1962" w:type="dxa"/>
            <w:vAlign w:val="center"/>
          </w:tcPr>
          <w:p>
            <w:pPr>
              <w:rPr>
                <w:rFonts w:ascii="宋体" w:hAnsi="宋体" w:cs="宋体"/>
                <w:szCs w:val="21"/>
              </w:rPr>
            </w:pPr>
            <w:r>
              <w:rPr>
                <w:rFonts w:hint="eastAsia" w:ascii="宋体" w:hAnsi="宋体" w:cs="宋体"/>
                <w:szCs w:val="21"/>
              </w:rPr>
              <w:t>质量标准</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pStyle w:val="223"/>
              <w:widowControl w:val="0"/>
              <w:spacing w:line="400" w:lineRule="exact"/>
              <w:rPr>
                <w:rFonts w:ascii="宋体" w:hAnsi="宋体" w:cs="仿宋_GB2312"/>
                <w:b/>
              </w:rPr>
            </w:pPr>
          </w:p>
        </w:tc>
        <w:tc>
          <w:tcPr>
            <w:tcW w:w="1354" w:type="dxa"/>
            <w:tcBorders>
              <w:left w:val="single" w:color="auto" w:sz="4" w:space="0"/>
            </w:tcBorders>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8</w:t>
            </w:r>
          </w:p>
        </w:tc>
        <w:tc>
          <w:tcPr>
            <w:tcW w:w="1962" w:type="dxa"/>
            <w:vAlign w:val="center"/>
          </w:tcPr>
          <w:p>
            <w:pPr>
              <w:rPr>
                <w:rFonts w:ascii="宋体" w:hAnsi="宋体" w:cs="宋体"/>
                <w:szCs w:val="21"/>
              </w:rPr>
            </w:pPr>
            <w:r>
              <w:rPr>
                <w:rFonts w:hint="eastAsia" w:ascii="宋体" w:hAnsi="宋体" w:cs="宋体"/>
                <w:szCs w:val="21"/>
              </w:rPr>
              <w:t>缺陷责任期</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rPr>
                <w:rFonts w:ascii="宋体" w:hAnsi="宋体" w:cs="宋体"/>
                <w:b/>
                <w:szCs w:val="21"/>
              </w:rPr>
            </w:pPr>
          </w:p>
        </w:tc>
        <w:tc>
          <w:tcPr>
            <w:tcW w:w="1354" w:type="dxa"/>
            <w:tcBorders>
              <w:left w:val="single" w:color="auto" w:sz="4" w:space="0"/>
            </w:tcBorders>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9</w:t>
            </w:r>
          </w:p>
        </w:tc>
        <w:tc>
          <w:tcPr>
            <w:tcW w:w="1962" w:type="dxa"/>
            <w:vAlign w:val="center"/>
          </w:tcPr>
          <w:p>
            <w:pPr>
              <w:rPr>
                <w:rFonts w:ascii="宋体" w:hAnsi="宋体" w:cs="宋体"/>
                <w:b/>
                <w:szCs w:val="21"/>
              </w:rPr>
            </w:pPr>
            <w:r>
              <w:rPr>
                <w:rFonts w:hint="eastAsia" w:ascii="宋体" w:hAnsi="宋体" w:cs="宋体"/>
                <w:szCs w:val="21"/>
              </w:rPr>
              <w:t>误期赔偿费</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jc w:val="center"/>
              <w:rPr>
                <w:rFonts w:ascii="宋体" w:hAnsi="宋体" w:cs="宋体"/>
                <w:b/>
                <w:szCs w:val="21"/>
              </w:rPr>
            </w:pPr>
            <w:r>
              <w:rPr>
                <w:rFonts w:ascii="宋体" w:hAnsi="宋体" w:cs="宋体"/>
                <w:snapToGrid w:val="0"/>
                <w:kern w:val="0"/>
                <w:szCs w:val="21"/>
              </w:rPr>
              <w:t xml:space="preserve"> </w:t>
            </w:r>
            <w:r>
              <w:rPr>
                <w:rFonts w:hint="eastAsia" w:ascii="宋体" w:hAnsi="宋体" w:cs="宋体"/>
                <w:snapToGrid w:val="0"/>
                <w:kern w:val="0"/>
                <w:szCs w:val="21"/>
              </w:rPr>
              <w:t>元/天</w:t>
            </w:r>
          </w:p>
        </w:tc>
        <w:tc>
          <w:tcPr>
            <w:tcW w:w="1354" w:type="dxa"/>
            <w:tcBorders>
              <w:left w:val="single" w:color="auto" w:sz="4" w:space="0"/>
            </w:tcBorders>
            <w:vAlign w:val="center"/>
          </w:tcPr>
          <w:p>
            <w:pPr>
              <w:rPr>
                <w:rFonts w:ascii="宋体" w:hAnsi="宋体" w:cs="宋体"/>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10</w:t>
            </w:r>
          </w:p>
        </w:tc>
        <w:tc>
          <w:tcPr>
            <w:tcW w:w="1962" w:type="dxa"/>
            <w:vAlign w:val="center"/>
          </w:tcPr>
          <w:p>
            <w:pPr>
              <w:rPr>
                <w:rFonts w:ascii="宋体" w:hAnsi="宋体" w:cs="宋体"/>
                <w:b/>
                <w:szCs w:val="21"/>
              </w:rPr>
            </w:pPr>
            <w:r>
              <w:rPr>
                <w:rFonts w:hint="eastAsia" w:ascii="宋体" w:hAnsi="宋体" w:cs="宋体"/>
                <w:szCs w:val="21"/>
              </w:rPr>
              <w:t>质量保证金扣留百分比</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ind w:firstLine="525" w:firstLineChars="250"/>
              <w:rPr>
                <w:rFonts w:ascii="宋体" w:hAnsi="宋体" w:cs="宋体"/>
                <w:szCs w:val="21"/>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11</w:t>
            </w:r>
          </w:p>
        </w:tc>
        <w:tc>
          <w:tcPr>
            <w:tcW w:w="1962" w:type="dxa"/>
            <w:vAlign w:val="center"/>
          </w:tcPr>
          <w:p>
            <w:pPr>
              <w:rPr>
                <w:rFonts w:ascii="宋体" w:hAnsi="宋体" w:cs="宋体"/>
                <w:szCs w:val="21"/>
              </w:rPr>
            </w:pPr>
            <w:r>
              <w:rPr>
                <w:rFonts w:hint="eastAsia" w:ascii="宋体" w:hAnsi="宋体" w:cs="宋体"/>
                <w:szCs w:val="21"/>
              </w:rPr>
              <w:t>合同条款的其他内容</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rPr>
                <w:rFonts w:ascii="宋体" w:hAnsi="宋体" w:cs="宋体"/>
                <w:szCs w:val="21"/>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12</w:t>
            </w:r>
          </w:p>
        </w:tc>
        <w:tc>
          <w:tcPr>
            <w:tcW w:w="1962" w:type="dxa"/>
            <w:vAlign w:val="center"/>
          </w:tcPr>
          <w:p>
            <w:pPr>
              <w:rPr>
                <w:rFonts w:ascii="宋体" w:hAnsi="宋体" w:cs="宋体"/>
                <w:szCs w:val="21"/>
              </w:rPr>
            </w:pPr>
            <w:r>
              <w:rPr>
                <w:rFonts w:hint="eastAsia" w:ascii="宋体" w:hAnsi="宋体" w:cs="宋体"/>
                <w:szCs w:val="21"/>
              </w:rPr>
              <w:t>工程质量保修的约定</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rPr>
                <w:rFonts w:ascii="宋体" w:hAnsi="宋体" w:cs="宋体"/>
                <w:snapToGrid w:val="0"/>
                <w:kern w:val="0"/>
                <w:szCs w:val="21"/>
              </w:rPr>
            </w:pPr>
          </w:p>
        </w:tc>
        <w:tc>
          <w:tcPr>
            <w:tcW w:w="1354" w:type="dxa"/>
            <w:tcBorders>
              <w:left w:val="single" w:color="auto" w:sz="4" w:space="0"/>
            </w:tcBorders>
            <w:vAlign w:val="center"/>
          </w:tcPr>
          <w:p>
            <w:pPr>
              <w:ind w:firstLine="840" w:firstLineChars="400"/>
              <w:rPr>
                <w:rFonts w:ascii="宋体" w:hAnsi="宋体" w:cs="宋体"/>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057" w:type="dxa"/>
            <w:gridSpan w:val="5"/>
            <w:vAlign w:val="center"/>
          </w:tcPr>
          <w:p>
            <w:pPr>
              <w:spacing w:line="320" w:lineRule="exact"/>
              <w:rPr>
                <w:rFonts w:ascii="宋体" w:hAnsi="宋体" w:cs="宋体"/>
                <w:b/>
                <w:szCs w:val="21"/>
              </w:rPr>
            </w:pPr>
            <w:r>
              <w:rPr>
                <w:rFonts w:hint="eastAsia" w:ascii="宋体" w:hAnsi="宋体" w:cs="宋体"/>
                <w:b/>
                <w:szCs w:val="21"/>
              </w:rPr>
              <w:t>填报要求：本附录是投标人对本工程的招标要求及主要合同条款的响应性填报表，投标人在响应招标文件中规定的实质性要求和条件的基础上，可做出其他有利于招标人的响应承诺，此类承诺可在本表中予以补充填写。本附录的各栏填写要求说明如下（编制投标文件时，本要求栏的内容可以删除以节省篇幅）；</w:t>
            </w:r>
          </w:p>
          <w:p>
            <w:pPr>
              <w:spacing w:line="320" w:lineRule="exact"/>
              <w:ind w:firstLine="628" w:firstLineChars="298"/>
              <w:rPr>
                <w:rFonts w:ascii="宋体" w:hAnsi="宋体" w:cs="宋体"/>
                <w:b/>
                <w:szCs w:val="21"/>
              </w:rPr>
            </w:pPr>
            <w:r>
              <w:rPr>
                <w:rFonts w:hint="eastAsia" w:ascii="宋体" w:hAnsi="宋体" w:cs="宋体"/>
                <w:b/>
                <w:szCs w:val="21"/>
              </w:rPr>
              <w:t>1、“投标范围”栏：要求如实填报具体的投标范围（即报价所涵括的工程内容及范围），并应符合招标文件第二章“投标人须知”第1.3.1项规定的工程内容、应涵括的范围要求；</w:t>
            </w:r>
          </w:p>
          <w:p>
            <w:pPr>
              <w:spacing w:line="320" w:lineRule="exact"/>
              <w:ind w:firstLine="628" w:firstLineChars="298"/>
              <w:rPr>
                <w:rFonts w:ascii="宋体" w:hAnsi="宋体" w:cs="宋体"/>
                <w:b/>
                <w:szCs w:val="21"/>
              </w:rPr>
            </w:pPr>
            <w:r>
              <w:rPr>
                <w:rFonts w:hint="eastAsia" w:ascii="宋体" w:hAnsi="宋体" w:cs="宋体"/>
                <w:b/>
                <w:szCs w:val="21"/>
              </w:rPr>
              <w:t>2、“计划开工日期”栏应按招标人公布的计划时间填报。如招标人未公布计划开工日期，则该栏应作出符合规范要求的响应。例如“以项目管理工程师签发的开工令日期为准”等；</w:t>
            </w:r>
          </w:p>
          <w:p>
            <w:pPr>
              <w:spacing w:line="320" w:lineRule="exact"/>
              <w:ind w:firstLine="628" w:firstLineChars="298"/>
              <w:rPr>
                <w:rFonts w:ascii="宋体" w:hAnsi="宋体" w:cs="宋体"/>
                <w:b/>
                <w:szCs w:val="21"/>
              </w:rPr>
            </w:pPr>
            <w:r>
              <w:rPr>
                <w:rFonts w:hint="eastAsia" w:ascii="宋体" w:hAnsi="宋体" w:cs="宋体"/>
                <w:b/>
                <w:szCs w:val="21"/>
              </w:rPr>
              <w:t>3、“工期”栏：投标人填报的内容必须符合招标文件规定的工期要求；</w:t>
            </w:r>
          </w:p>
          <w:p>
            <w:pPr>
              <w:spacing w:line="320" w:lineRule="exact"/>
              <w:ind w:firstLine="628" w:firstLineChars="298"/>
              <w:rPr>
                <w:rFonts w:ascii="宋体" w:hAnsi="宋体" w:cs="宋体"/>
                <w:b/>
                <w:szCs w:val="21"/>
              </w:rPr>
            </w:pPr>
            <w:r>
              <w:rPr>
                <w:rFonts w:hint="eastAsia" w:ascii="宋体" w:hAnsi="宋体" w:cs="宋体"/>
                <w:b/>
                <w:szCs w:val="21"/>
              </w:rPr>
              <w:t>4、“计划竣工日期”栏应根据填报的计划开工日期及工期的计算值进行填报，填报内容须满足有关工期的承诺。如招标人未公布计划开工日期，则该栏应作出符合招标要求的响应。例如“以项目管理工程师签发的开工令日起计，至XX工期的截止当日”等；</w:t>
            </w:r>
          </w:p>
          <w:p>
            <w:pPr>
              <w:spacing w:line="320" w:lineRule="exact"/>
              <w:ind w:firstLine="628" w:firstLineChars="298"/>
              <w:rPr>
                <w:rFonts w:ascii="宋体" w:hAnsi="宋体" w:cs="宋体"/>
                <w:b/>
                <w:szCs w:val="21"/>
              </w:rPr>
            </w:pPr>
            <w:r>
              <w:rPr>
                <w:rFonts w:hint="eastAsia" w:ascii="宋体" w:hAnsi="宋体" w:cs="宋体"/>
                <w:b/>
                <w:szCs w:val="21"/>
              </w:rPr>
              <w:t>5、“技术标准和要求”栏：投标人应根据第七章“技术标准和要求”及第四章“合同条款及格式”所规定相关内容进行响应性填报，并须满足相关要求；</w:t>
            </w:r>
          </w:p>
          <w:p>
            <w:pPr>
              <w:spacing w:line="320" w:lineRule="exact"/>
              <w:ind w:firstLine="628" w:firstLineChars="298"/>
              <w:rPr>
                <w:rFonts w:ascii="宋体" w:hAnsi="宋体" w:cs="宋体"/>
                <w:b/>
                <w:szCs w:val="21"/>
              </w:rPr>
            </w:pPr>
            <w:r>
              <w:rPr>
                <w:rFonts w:hint="eastAsia" w:ascii="宋体" w:hAnsi="宋体" w:cs="宋体"/>
                <w:b/>
                <w:szCs w:val="21"/>
                <w:highlight w:val="green"/>
              </w:rPr>
              <w:t>6、“拟派驻本工程的项目管理机构人员”栏：投标人应填报是否接受并按照本招标文件第四章合同条款及格式中专用合同条款规定的相关要求派出相关人员，以作出实质性的满足响应</w:t>
            </w:r>
            <w:r>
              <w:rPr>
                <w:rFonts w:hint="eastAsia" w:ascii="宋体" w:hAnsi="宋体"/>
                <w:b/>
                <w:bCs/>
                <w:highlight w:val="green"/>
              </w:rPr>
              <w:t>。同时需在“附表二  项目管理机构配备情况表” 填报拟派的相关人员，否则视为不响应招标文件要求；</w:t>
            </w:r>
          </w:p>
          <w:p>
            <w:pPr>
              <w:spacing w:line="320" w:lineRule="exact"/>
              <w:ind w:firstLine="628" w:firstLineChars="298"/>
              <w:rPr>
                <w:rFonts w:ascii="宋体" w:hAnsi="宋体" w:cs="宋体"/>
                <w:b/>
                <w:szCs w:val="21"/>
              </w:rPr>
            </w:pPr>
            <w:r>
              <w:rPr>
                <w:rFonts w:hint="eastAsia" w:ascii="宋体" w:hAnsi="宋体" w:cs="宋体"/>
                <w:b/>
                <w:szCs w:val="21"/>
              </w:rPr>
              <w:t>7、“质量标准”栏：投标人应明确填写施工质量目标（如合格，获评“建设工程优质奖”称号等），并满足招标文件规定的相关要求；</w:t>
            </w:r>
          </w:p>
          <w:p>
            <w:pPr>
              <w:spacing w:line="320" w:lineRule="exact"/>
              <w:ind w:firstLine="628" w:firstLineChars="298"/>
              <w:rPr>
                <w:rFonts w:ascii="宋体" w:hAnsi="宋体" w:cs="宋体"/>
                <w:b/>
                <w:szCs w:val="21"/>
              </w:rPr>
            </w:pPr>
            <w:r>
              <w:rPr>
                <w:rFonts w:hint="eastAsia" w:ascii="宋体" w:hAnsi="宋体" w:cs="宋体"/>
                <w:b/>
                <w:szCs w:val="21"/>
              </w:rPr>
              <w:t>8、“缺陷责任期”、“误期赔偿费”及“质量保证金扣留百分比”等栏：请留意本招标文件第四章合同条款及格式中专用合同条款的相关内容，填报符合要求的响应内容；</w:t>
            </w:r>
          </w:p>
          <w:p>
            <w:pPr>
              <w:spacing w:line="320" w:lineRule="exact"/>
              <w:ind w:firstLine="628" w:firstLineChars="298"/>
              <w:rPr>
                <w:rFonts w:ascii="宋体" w:hAnsi="宋体" w:cs="宋体"/>
                <w:b/>
                <w:szCs w:val="21"/>
              </w:rPr>
            </w:pPr>
            <w:r>
              <w:rPr>
                <w:rFonts w:hint="eastAsia" w:ascii="宋体" w:hAnsi="宋体" w:cs="宋体"/>
                <w:b/>
                <w:szCs w:val="21"/>
              </w:rPr>
              <w:t>9、“工程质量保修的约定” 要求投标人明确填写是否接受本招标文件合同条款及格式中附件2工程质量保修书的内容。如有更有利于招标人的承诺，可在满足招标要求的基础上按实际承诺填写；</w:t>
            </w:r>
          </w:p>
          <w:p>
            <w:pPr>
              <w:spacing w:line="320" w:lineRule="exact"/>
              <w:ind w:firstLine="628" w:firstLineChars="298"/>
              <w:rPr>
                <w:rFonts w:ascii="宋体" w:hAnsi="宋体" w:cs="宋体"/>
                <w:b/>
                <w:szCs w:val="21"/>
              </w:rPr>
            </w:pPr>
            <w:r>
              <w:rPr>
                <w:rFonts w:hint="eastAsia" w:ascii="宋体" w:hAnsi="宋体" w:cs="宋体"/>
                <w:b/>
                <w:szCs w:val="21"/>
              </w:rPr>
              <w:t>10、“合同条款的其他内容”栏：要求投标人明确填写是否接受并按照本招标文件第四章“合同条款及格式”载明的其他合同条款及约定执行的内容，以对合同条款规定的权利和义务作出实质性响应；</w:t>
            </w:r>
          </w:p>
          <w:p>
            <w:pPr>
              <w:spacing w:line="320" w:lineRule="exact"/>
              <w:ind w:firstLine="628" w:firstLineChars="298"/>
              <w:rPr>
                <w:rFonts w:ascii="宋体" w:hAnsi="宋体" w:cs="宋体"/>
                <w:b/>
                <w:szCs w:val="21"/>
              </w:rPr>
            </w:pPr>
            <w:r>
              <w:rPr>
                <w:rFonts w:hint="eastAsia" w:ascii="宋体" w:hAnsi="宋体" w:cs="宋体"/>
                <w:b/>
                <w:szCs w:val="21"/>
              </w:rPr>
              <w:t>11、“备注”栏：请对应横向栏目的填报内容，填写投标响应内容与招标要求的差异性，例如“优于招标要求”或是“响应招标要求”。对于在本栏未填写内容的，视为无差异。</w:t>
            </w:r>
          </w:p>
          <w:p>
            <w:pPr>
              <w:spacing w:line="320" w:lineRule="exact"/>
              <w:rPr>
                <w:rFonts w:ascii="宋体" w:hAnsi="宋体" w:cs="宋体"/>
                <w:b/>
                <w:szCs w:val="21"/>
              </w:rPr>
            </w:pPr>
            <w:r>
              <w:rPr>
                <w:rFonts w:hint="eastAsia" w:ascii="宋体" w:hAnsi="宋体" w:cs="宋体"/>
                <w:b/>
                <w:szCs w:val="21"/>
              </w:rPr>
              <w:t>特别提示：投标人填报于本附录的所有内容，均为投标人对本工程招标要求及合同条款的实质性响应内容。招标人将在签订承包合同时对中标人承诺派驻的相关人员进行资格核查，中标人必须按合同要求派驻符合规定要求的施工管理人员；招标人将在合同履行过程中监督中标人对合同的履行情况；对于不能满足招标要求的，将视为弄虚作假、骗取中标行为，报相关行政监督部门依法处置。</w:t>
            </w:r>
          </w:p>
          <w:p>
            <w:pPr>
              <w:spacing w:line="320" w:lineRule="exact"/>
              <w:rPr>
                <w:rFonts w:ascii="宋体" w:hAnsi="宋体" w:cs="宋体"/>
                <w:b/>
                <w:szCs w:val="21"/>
              </w:rPr>
            </w:pPr>
            <w:r>
              <w:rPr>
                <w:rFonts w:hint="eastAsia" w:ascii="宋体" w:hAnsi="宋体" w:cs="宋体"/>
                <w:b/>
                <w:szCs w:val="21"/>
                <w:highlight w:val="green"/>
              </w:rPr>
              <w:t>注：</w:t>
            </w:r>
            <w:r>
              <w:rPr>
                <w:rFonts w:ascii="宋体" w:hAnsi="宋体" w:cs="宋体"/>
                <w:b/>
                <w:szCs w:val="21"/>
                <w:highlight w:val="green"/>
              </w:rPr>
              <w:t>填报时须填报相应的</w:t>
            </w:r>
            <w:r>
              <w:rPr>
                <w:rFonts w:hint="eastAsia" w:ascii="宋体" w:hAnsi="宋体" w:cs="宋体"/>
                <w:b/>
                <w:szCs w:val="21"/>
                <w:highlight w:val="green"/>
              </w:rPr>
              <w:t>合同</w:t>
            </w:r>
            <w:r>
              <w:rPr>
                <w:rFonts w:ascii="宋体" w:hAnsi="宋体" w:cs="宋体"/>
                <w:b/>
                <w:szCs w:val="21"/>
                <w:highlight w:val="green"/>
              </w:rPr>
              <w:t>条款号及响应内容，</w:t>
            </w:r>
            <w:r>
              <w:rPr>
                <w:rFonts w:hint="eastAsia" w:ascii="宋体" w:hAnsi="宋体" w:cs="宋体"/>
                <w:b/>
                <w:szCs w:val="21"/>
                <w:highlight w:val="green"/>
              </w:rPr>
              <w:t>否则</w:t>
            </w:r>
            <w:r>
              <w:rPr>
                <w:rFonts w:ascii="宋体" w:hAnsi="宋体" w:cs="宋体"/>
                <w:b/>
                <w:szCs w:val="21"/>
                <w:highlight w:val="green"/>
              </w:rPr>
              <w:t>视为不</w:t>
            </w:r>
            <w:r>
              <w:rPr>
                <w:rFonts w:hint="eastAsia" w:ascii="宋体" w:hAnsi="宋体" w:cs="宋体"/>
                <w:b/>
                <w:szCs w:val="21"/>
                <w:highlight w:val="green"/>
              </w:rPr>
              <w:t>响应</w:t>
            </w:r>
            <w:r>
              <w:rPr>
                <w:rFonts w:ascii="宋体" w:hAnsi="宋体" w:cs="宋体"/>
                <w:b/>
                <w:szCs w:val="21"/>
                <w:highlight w:val="green"/>
              </w:rPr>
              <w:t>招标文件要</w:t>
            </w:r>
            <w:r>
              <w:rPr>
                <w:rFonts w:hint="eastAsia" w:ascii="宋体" w:hAnsi="宋体" w:cs="宋体"/>
                <w:b/>
                <w:szCs w:val="21"/>
                <w:highlight w:val="green"/>
              </w:rPr>
              <w:t>求。</w:t>
            </w:r>
          </w:p>
        </w:tc>
      </w:tr>
    </w:tbl>
    <w:p>
      <w:pPr>
        <w:spacing w:line="440" w:lineRule="exact"/>
        <w:ind w:right="-594" w:firstLine="3578" w:firstLineChars="1485"/>
        <w:rPr>
          <w:rFonts w:ascii="宋体" w:hAnsi="宋体" w:cs="宋体"/>
          <w:b/>
          <w:sz w:val="24"/>
        </w:rPr>
      </w:pPr>
      <w:r>
        <w:rPr>
          <w:rFonts w:hint="eastAsia" w:ascii="宋体" w:hAnsi="宋体" w:cs="宋体"/>
          <w:b/>
          <w:sz w:val="24"/>
        </w:rPr>
        <w:t>投 标 人：</w:t>
      </w:r>
      <w:r>
        <w:rPr>
          <w:rFonts w:hint="eastAsia" w:ascii="宋体" w:hAnsi="宋体" w:cs="宋体"/>
          <w:b/>
          <w:sz w:val="24"/>
          <w:u w:val="single"/>
        </w:rPr>
        <w:t xml:space="preserve">                  </w:t>
      </w:r>
      <w:r>
        <w:rPr>
          <w:rFonts w:hint="eastAsia" w:ascii="宋体" w:hAnsi="宋体" w:cs="宋体"/>
          <w:b/>
          <w:sz w:val="24"/>
        </w:rPr>
        <w:t>（盖单位章）</w:t>
      </w:r>
    </w:p>
    <w:p>
      <w:pPr>
        <w:spacing w:line="440" w:lineRule="exact"/>
        <w:ind w:firstLine="2048" w:firstLineChars="850"/>
        <w:rPr>
          <w:rFonts w:ascii="宋体" w:hAnsi="宋体" w:cs="宋体"/>
          <w:b/>
          <w:sz w:val="24"/>
        </w:rPr>
      </w:pPr>
      <w:r>
        <w:rPr>
          <w:rFonts w:hint="eastAsia" w:ascii="宋体" w:hAnsi="宋体" w:cs="宋体"/>
          <w:b/>
          <w:sz w:val="24"/>
        </w:rPr>
        <w:t>法定代表人或其委托代理人：</w:t>
      </w:r>
      <w:r>
        <w:rPr>
          <w:rFonts w:hint="eastAsia" w:ascii="宋体" w:hAnsi="宋体" w:cs="宋体"/>
          <w:b/>
          <w:sz w:val="24"/>
          <w:u w:val="single"/>
        </w:rPr>
        <w:t xml:space="preserve">                  </w:t>
      </w:r>
      <w:r>
        <w:rPr>
          <w:rFonts w:hint="eastAsia" w:ascii="宋体" w:hAnsi="宋体" w:cs="宋体"/>
          <w:b/>
          <w:sz w:val="24"/>
        </w:rPr>
        <w:t>（签字）</w:t>
      </w:r>
    </w:p>
    <w:p>
      <w:pPr>
        <w:spacing w:line="440" w:lineRule="exact"/>
        <w:ind w:firstLine="3578" w:firstLineChars="1485"/>
        <w:rPr>
          <w:rFonts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
          <w:sz w:val="24"/>
          <w:u w:val="single"/>
        </w:rPr>
        <w:t xml:space="preserve">       </w:t>
      </w:r>
      <w:r>
        <w:rPr>
          <w:rFonts w:hint="eastAsia" w:ascii="宋体" w:hAnsi="宋体" w:cs="宋体"/>
          <w:b/>
          <w:sz w:val="24"/>
        </w:rPr>
        <w:t>月</w:t>
      </w:r>
      <w:r>
        <w:rPr>
          <w:rFonts w:hint="eastAsia" w:ascii="宋体" w:hAnsi="宋体" w:cs="宋体"/>
          <w:b/>
          <w:sz w:val="24"/>
          <w:u w:val="single"/>
        </w:rPr>
        <w:t xml:space="preserve">        </w:t>
      </w:r>
      <w:r>
        <w:rPr>
          <w:rFonts w:hint="eastAsia" w:ascii="宋体" w:hAnsi="宋体" w:cs="宋体"/>
          <w:b/>
          <w:sz w:val="24"/>
        </w:rPr>
        <w:t>日</w:t>
      </w: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spacing w:line="440" w:lineRule="exact"/>
        <w:rPr>
          <w:rFonts w:ascii="宋体" w:hAnsi="宋体" w:cs="宋体"/>
          <w:sz w:val="24"/>
        </w:rPr>
      </w:pPr>
      <w:r>
        <w:rPr>
          <w:rFonts w:ascii="宋体" w:hAnsi="宋体" w:cs="宋体"/>
          <w:sz w:val="24"/>
        </w:rPr>
        <w:br w:type="page"/>
      </w:r>
    </w:p>
    <w:p>
      <w:pPr>
        <w:pStyle w:val="6"/>
        <w:spacing w:line="360" w:lineRule="auto"/>
        <w:jc w:val="center"/>
        <w:rPr>
          <w:rFonts w:ascii="宋体" w:hAnsi="宋体"/>
          <w:sz w:val="28"/>
          <w:szCs w:val="28"/>
        </w:rPr>
      </w:pPr>
      <w:bookmarkStart w:id="310" w:name="_Toc516692853"/>
      <w:bookmarkStart w:id="311" w:name="_Toc10554"/>
      <w:bookmarkStart w:id="312" w:name="_Toc437961124"/>
      <w:bookmarkStart w:id="313" w:name="_Toc16742"/>
      <w:bookmarkStart w:id="314" w:name="_Toc18833"/>
      <w:bookmarkStart w:id="315" w:name="_Toc453665043"/>
      <w:bookmarkStart w:id="316" w:name="_Toc3566"/>
      <w:bookmarkStart w:id="317" w:name="_Toc486960840"/>
      <w:bookmarkStart w:id="318" w:name="_Toc486016934"/>
      <w:bookmarkStart w:id="319" w:name="_Toc19880"/>
      <w:bookmarkStart w:id="320" w:name="_Toc20042"/>
      <w:bookmarkStart w:id="321" w:name="_Toc485824172"/>
      <w:bookmarkStart w:id="322" w:name="_Toc1614"/>
      <w:bookmarkStart w:id="323" w:name="_Toc24777"/>
      <w:bookmarkStart w:id="324" w:name="_Toc486254099"/>
      <w:r>
        <w:rPr>
          <w:rFonts w:hint="eastAsia" w:ascii="宋体" w:hAnsi="宋体"/>
          <w:sz w:val="28"/>
          <w:szCs w:val="28"/>
          <w:lang w:val="en-US" w:eastAsia="zh-CN"/>
        </w:rPr>
        <w:t>5.</w:t>
      </w:r>
      <w:r>
        <w:rPr>
          <w:rFonts w:hint="eastAsia" w:ascii="宋体" w:hAnsi="宋体"/>
          <w:sz w:val="28"/>
          <w:szCs w:val="28"/>
        </w:rPr>
        <w:t>履约承诺书</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widowControl/>
        <w:autoSpaceDE w:val="0"/>
        <w:autoSpaceDN w:val="0"/>
        <w:snapToGrid w:val="0"/>
        <w:spacing w:line="400" w:lineRule="exact"/>
        <w:textAlignment w:val="bottom"/>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佛山佛塑科技集团股份有限公司           </w:t>
      </w:r>
    </w:p>
    <w:p>
      <w:pPr>
        <w:widowControl/>
        <w:autoSpaceDE w:val="0"/>
        <w:autoSpaceDN w:val="0"/>
        <w:snapToGrid w:val="0"/>
        <w:spacing w:line="400" w:lineRule="exact"/>
        <w:ind w:firstLine="499" w:firstLineChars="208"/>
        <w:textAlignment w:val="bottom"/>
        <w:rPr>
          <w:rFonts w:ascii="宋体" w:hAnsi="宋体" w:cs="宋体"/>
          <w:sz w:val="24"/>
        </w:rPr>
      </w:pPr>
      <w:r>
        <w:rPr>
          <w:rFonts w:hint="eastAsia" w:ascii="宋体" w:hAnsi="宋体" w:cs="宋体"/>
          <w:sz w:val="24"/>
        </w:rPr>
        <w:t>我单位在</w:t>
      </w:r>
      <w:r>
        <w:rPr>
          <w:rFonts w:hint="eastAsia" w:ascii="宋体" w:hAnsi="宋体" w:cs="宋体"/>
          <w:sz w:val="24"/>
          <w:u w:val="single"/>
        </w:rPr>
        <w:t>佛塑科技</w:t>
      </w:r>
      <w:r>
        <w:rPr>
          <w:rFonts w:hint="eastAsia" w:ascii="宋体" w:hAnsi="宋体" w:cs="宋体"/>
          <w:sz w:val="24"/>
          <w:u w:val="single"/>
          <w:lang w:eastAsia="zh-CN"/>
        </w:rPr>
        <w:t>经纬分公司办公室装修</w:t>
      </w:r>
      <w:r>
        <w:rPr>
          <w:rFonts w:hint="eastAsia" w:ascii="宋体" w:hAnsi="宋体" w:cs="宋体"/>
          <w:sz w:val="24"/>
          <w:u w:val="single"/>
        </w:rPr>
        <w:t xml:space="preserve">项目 </w:t>
      </w:r>
      <w:r>
        <w:rPr>
          <w:rFonts w:hint="eastAsia" w:ascii="宋体" w:hAnsi="宋体" w:cs="宋体"/>
          <w:sz w:val="24"/>
        </w:rPr>
        <w:t>施工招标活动中，如有幸中标，在此郑重承诺：</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1.</w:t>
      </w:r>
      <w:r>
        <w:rPr>
          <w:rFonts w:hint="eastAsia" w:ascii="宋体" w:hAnsi="宋体" w:cs="宋体"/>
          <w:sz w:val="24"/>
        </w:rPr>
        <w:t>我公司将严格按照在投标文件中填报的人员数量和资历，在收到中标通知书后立即报送符合要求的相关资料报招标人核查，经核查符合要求后立即组织进场完成本项工程，并根据工程的实际需要增派相关人员。</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2.</w:t>
      </w:r>
      <w:r>
        <w:rPr>
          <w:rFonts w:hint="eastAsia" w:ascii="宋体" w:hAnsi="宋体" w:cs="宋体"/>
          <w:sz w:val="24"/>
        </w:rPr>
        <w:t>我公司将严格按照在投标文件中填报的施工机械及试验设备在收到中标通知书后立即组织进场，同时承诺，根据工程的实际需要增加设备。</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3.</w:t>
      </w:r>
      <w:r>
        <w:rPr>
          <w:rFonts w:hint="eastAsia" w:ascii="宋体" w:hAnsi="宋体" w:cs="宋体"/>
          <w:sz w:val="24"/>
        </w:rPr>
        <w:t>我公司承诺并完全接受业主对本项目工程款项的监管。</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4.</w:t>
      </w:r>
      <w:r>
        <w:rPr>
          <w:rFonts w:hint="eastAsia" w:ascii="宋体" w:hAnsi="宋体" w:cs="宋体"/>
          <w:sz w:val="24"/>
        </w:rPr>
        <w:t>我公司承诺，在工程的实施过程中，我们完全响应招标文件的所有条款，履行合同义务。质量检验标准绝不低于招标文件或国家及广东省、佛山市地方强制性标准要求。</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5.</w:t>
      </w:r>
      <w:r>
        <w:rPr>
          <w:rFonts w:hint="eastAsia" w:ascii="宋体" w:hAnsi="宋体" w:cs="宋体"/>
          <w:sz w:val="24"/>
        </w:rPr>
        <w:t>我们完全响应和遵守招标文件及合同中规定的工程验收、计量、支付办法。</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6.</w:t>
      </w:r>
      <w:r>
        <w:rPr>
          <w:rFonts w:hint="eastAsia" w:ascii="宋体" w:hAnsi="宋体" w:cs="宋体"/>
          <w:sz w:val="24"/>
        </w:rPr>
        <w:t>我公司承诺，在工程施工过程中，一定遵照投标文件中承诺的施工组织设计，精心设计、精心施工，确保工程质量、安全生产满足相关规定和要求，并保护环境，按业主要求的工期完工。</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7.</w:t>
      </w:r>
      <w:r>
        <w:rPr>
          <w:rFonts w:hint="eastAsia" w:ascii="宋体" w:hAnsi="宋体" w:cs="宋体"/>
          <w:sz w:val="24"/>
        </w:rPr>
        <w:t>我公司承诺，在工程实施过程中，及时、足额发放所有的民工工资及相关费用。否则业主有权动用全部或部分民工工资保证金用以发放民工工资及相关费用。</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8.</w:t>
      </w:r>
      <w:r>
        <w:rPr>
          <w:rFonts w:hint="eastAsia" w:ascii="宋体" w:hAnsi="宋体" w:cs="宋体"/>
          <w:sz w:val="24"/>
        </w:rPr>
        <w:t>我公司承诺，在工程实施过程中，严格按照有关的规定做好各项安全保障措施。否则业主有权为确保安全生产而动用部分或全部安全生产费另行委托其它单位实施安全保障措施。</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9.</w:t>
      </w:r>
      <w:r>
        <w:rPr>
          <w:rFonts w:hint="eastAsia" w:ascii="宋体" w:hAnsi="宋体" w:cs="宋体"/>
          <w:sz w:val="24"/>
        </w:rPr>
        <w:t>我公司承诺，在工程实施过程中，严格按照有关的规定做好施工现场与周边的临时交通维护与疏导措施。</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lang w:val="en-US" w:eastAsia="zh-CN"/>
        </w:rPr>
        <w:t>10.</w:t>
      </w:r>
      <w:r>
        <w:rPr>
          <w:rFonts w:hint="eastAsia" w:ascii="宋体" w:hAnsi="宋体" w:cs="宋体"/>
          <w:sz w:val="24"/>
        </w:rPr>
        <w:t>我公司承诺，在工程实施过程中，严格按照设计图纸及相关规范组织施工，并加强施工组织管理。如发生重大安全生产事故或重大工程质量事故，我方无条件承担全部法律责任。</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若我公司在工程实施过程中违背上述承诺，则招标人有权取消我公司中标的资格或解除施工合同，并有权对我公司处以经济处罚。</w:t>
      </w:r>
    </w:p>
    <w:p>
      <w:pPr>
        <w:widowControl/>
        <w:autoSpaceDE w:val="0"/>
        <w:autoSpaceDN w:val="0"/>
        <w:snapToGrid w:val="0"/>
        <w:spacing w:line="400" w:lineRule="exact"/>
        <w:ind w:firstLine="480" w:firstLineChars="200"/>
        <w:textAlignment w:val="bottom"/>
        <w:rPr>
          <w:rFonts w:ascii="宋体" w:hAnsi="宋体" w:cs="宋体"/>
          <w:sz w:val="24"/>
        </w:rPr>
      </w:pPr>
    </w:p>
    <w:p>
      <w:pPr>
        <w:snapToGrid w:val="0"/>
        <w:spacing w:line="400" w:lineRule="exact"/>
        <w:ind w:firstLine="4518" w:firstLineChars="1875"/>
        <w:rPr>
          <w:rFonts w:ascii="宋体" w:hAnsi="宋体" w:cs="宋体"/>
          <w:b/>
          <w:sz w:val="24"/>
        </w:rPr>
      </w:pPr>
      <w:r>
        <w:rPr>
          <w:rFonts w:hint="eastAsia" w:ascii="宋体" w:hAnsi="宋体" w:cs="宋体"/>
          <w:b/>
          <w:sz w:val="24"/>
        </w:rPr>
        <w:t>投标单位名称：（盖章）</w:t>
      </w:r>
    </w:p>
    <w:p>
      <w:pPr>
        <w:snapToGrid w:val="0"/>
        <w:spacing w:line="400" w:lineRule="exact"/>
        <w:ind w:firstLine="4518" w:firstLineChars="1875"/>
        <w:rPr>
          <w:rFonts w:ascii="宋体" w:hAnsi="宋体" w:cs="宋体"/>
          <w:b/>
          <w:sz w:val="24"/>
        </w:rPr>
      </w:pPr>
      <w:r>
        <w:rPr>
          <w:rFonts w:hint="eastAsia" w:ascii="宋体" w:hAnsi="宋体" w:cs="宋体"/>
          <w:b/>
          <w:sz w:val="24"/>
        </w:rPr>
        <w:t>法定代表人或其授权签字人：（签名）</w:t>
      </w:r>
    </w:p>
    <w:p>
      <w:pPr>
        <w:jc w:val="right"/>
        <w:rPr>
          <w:rFonts w:ascii="Tahoma" w:hAnsi="Tahoma"/>
          <w:b/>
          <w:sz w:val="24"/>
          <w:szCs w:val="20"/>
        </w:rPr>
      </w:pPr>
      <w:r>
        <w:rPr>
          <w:rFonts w:hint="eastAsia" w:ascii="Tahoma" w:hAnsi="Tahoma"/>
          <w:b/>
          <w:sz w:val="24"/>
          <w:szCs w:val="20"/>
          <w:u w:val="single"/>
        </w:rPr>
        <w:t xml:space="preserve">        </w:t>
      </w:r>
      <w:bookmarkStart w:id="325" w:name="_Toc437612641"/>
      <w:bookmarkStart w:id="326" w:name="_Toc430525936"/>
      <w:r>
        <w:rPr>
          <w:rFonts w:hint="eastAsia" w:ascii="Tahoma" w:hAnsi="Tahoma"/>
          <w:b/>
          <w:sz w:val="24"/>
          <w:szCs w:val="20"/>
        </w:rPr>
        <w:t>年</w:t>
      </w:r>
      <w:r>
        <w:rPr>
          <w:rFonts w:hint="eastAsia" w:ascii="Tahoma" w:hAnsi="Tahoma"/>
          <w:b/>
          <w:sz w:val="24"/>
          <w:szCs w:val="20"/>
          <w:u w:val="single"/>
        </w:rPr>
        <w:t xml:space="preserve">      </w:t>
      </w:r>
      <w:r>
        <w:rPr>
          <w:rFonts w:hint="eastAsia" w:ascii="Tahoma" w:hAnsi="Tahoma"/>
          <w:b/>
          <w:sz w:val="24"/>
          <w:szCs w:val="20"/>
        </w:rPr>
        <w:t>月</w:t>
      </w:r>
      <w:r>
        <w:rPr>
          <w:rFonts w:hint="eastAsia" w:ascii="Tahoma" w:hAnsi="Tahoma"/>
          <w:b/>
          <w:sz w:val="24"/>
          <w:szCs w:val="20"/>
          <w:u w:val="single"/>
        </w:rPr>
        <w:t xml:space="preserve">     </w:t>
      </w:r>
      <w:r>
        <w:rPr>
          <w:rFonts w:hint="eastAsia" w:ascii="Tahoma" w:hAnsi="Tahoma"/>
          <w:b/>
          <w:sz w:val="24"/>
          <w:szCs w:val="20"/>
        </w:rPr>
        <w:t>日</w:t>
      </w:r>
      <w:bookmarkEnd w:id="325"/>
      <w:bookmarkEnd w:id="326"/>
    </w:p>
    <w:p>
      <w:pPr>
        <w:widowControl/>
        <w:shd w:val="clear" w:color="auto" w:fill="FFFFFF"/>
        <w:spacing w:line="400" w:lineRule="exact"/>
        <w:ind w:right="480"/>
        <w:rPr>
          <w:rFonts w:ascii="Calibri" w:hAnsi="Calibri" w:cs="宋体"/>
          <w:kern w:val="0"/>
          <w:sz w:val="24"/>
        </w:rPr>
      </w:pPr>
    </w:p>
    <w:p>
      <w:pPr>
        <w:pStyle w:val="6"/>
        <w:spacing w:line="360" w:lineRule="auto"/>
        <w:jc w:val="center"/>
        <w:rPr>
          <w:rFonts w:ascii="宋体" w:hAnsi="宋体"/>
          <w:sz w:val="28"/>
          <w:szCs w:val="28"/>
        </w:rPr>
      </w:pPr>
      <w:bookmarkStart w:id="327" w:name="_Toc486016935"/>
      <w:bookmarkStart w:id="328" w:name="_Toc485824173"/>
      <w:bookmarkStart w:id="329" w:name="_Toc15104"/>
      <w:bookmarkStart w:id="330" w:name="_Toc20829"/>
      <w:bookmarkStart w:id="331" w:name="_Toc29427"/>
      <w:bookmarkStart w:id="332" w:name="_Toc16664"/>
      <w:bookmarkStart w:id="333" w:name="_Toc3661"/>
      <w:bookmarkStart w:id="334" w:name="_Toc486960841"/>
      <w:bookmarkStart w:id="335" w:name="_Toc6679"/>
      <w:bookmarkStart w:id="336" w:name="_Toc486254100"/>
      <w:bookmarkStart w:id="337" w:name="_Toc23997"/>
      <w:bookmarkStart w:id="338" w:name="_Toc516692854"/>
      <w:r>
        <w:rPr>
          <w:rFonts w:hint="eastAsia" w:ascii="宋体" w:hAnsi="宋体"/>
          <w:sz w:val="28"/>
          <w:szCs w:val="28"/>
          <w:lang w:val="en-US" w:eastAsia="zh-CN"/>
        </w:rPr>
        <w:t>6.</w:t>
      </w:r>
      <w:r>
        <w:rPr>
          <w:rFonts w:hint="eastAsia" w:ascii="宋体" w:hAnsi="宋体"/>
          <w:sz w:val="28"/>
          <w:szCs w:val="28"/>
        </w:rPr>
        <w:t>法定代表人身份证明和授权委托书</w:t>
      </w:r>
      <w:bookmarkEnd w:id="327"/>
      <w:bookmarkEnd w:id="328"/>
      <w:bookmarkEnd w:id="329"/>
      <w:bookmarkEnd w:id="330"/>
      <w:bookmarkEnd w:id="331"/>
      <w:bookmarkEnd w:id="332"/>
      <w:bookmarkEnd w:id="333"/>
      <w:bookmarkEnd w:id="334"/>
      <w:bookmarkEnd w:id="335"/>
      <w:bookmarkEnd w:id="336"/>
      <w:bookmarkEnd w:id="337"/>
      <w:bookmarkEnd w:id="338"/>
    </w:p>
    <w:p>
      <w:pPr>
        <w:pStyle w:val="6"/>
        <w:spacing w:line="360" w:lineRule="auto"/>
        <w:jc w:val="center"/>
        <w:rPr>
          <w:rFonts w:ascii="宋体" w:hAnsi="宋体"/>
          <w:sz w:val="28"/>
          <w:szCs w:val="28"/>
        </w:rPr>
      </w:pPr>
      <w:bookmarkStart w:id="339" w:name="_Toc2481"/>
      <w:bookmarkStart w:id="340" w:name="_Toc453665032"/>
      <w:bookmarkStart w:id="341" w:name="_Toc486016936"/>
      <w:bookmarkStart w:id="342" w:name="_Toc437961097"/>
      <w:bookmarkStart w:id="343" w:name="_Toc486960842"/>
      <w:bookmarkStart w:id="344" w:name="_Toc3010"/>
      <w:bookmarkStart w:id="345" w:name="_Toc485824174"/>
      <w:bookmarkStart w:id="346" w:name="_Toc10565"/>
      <w:bookmarkStart w:id="347" w:name="_Toc486254101"/>
      <w:bookmarkStart w:id="348" w:name="_Toc516692855"/>
      <w:bookmarkStart w:id="349" w:name="_Toc22442"/>
      <w:bookmarkStart w:id="350" w:name="_Toc18682"/>
      <w:bookmarkStart w:id="351" w:name="_Toc14041"/>
      <w:bookmarkStart w:id="352" w:name="_Toc31113"/>
      <w:bookmarkStart w:id="353" w:name="_Toc19229"/>
      <w:r>
        <w:rPr>
          <w:rFonts w:hint="eastAsia" w:ascii="宋体" w:hAnsi="宋体"/>
          <w:sz w:val="28"/>
          <w:szCs w:val="28"/>
        </w:rPr>
        <w:t>法定代表人身份证明</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spacing w:line="400" w:lineRule="exact"/>
        <w:jc w:val="center"/>
        <w:rPr>
          <w:rFonts w:ascii="宋体" w:hAnsi="宋体"/>
          <w:sz w:val="24"/>
        </w:rPr>
      </w:pPr>
      <w:r>
        <w:rPr>
          <w:rFonts w:hint="eastAsia" w:ascii="宋体" w:hAnsi="宋体"/>
          <w:sz w:val="24"/>
        </w:rPr>
        <w:t>（可使用工商局印制的格式）</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单位名称：</w:t>
      </w:r>
      <w:r>
        <w:rPr>
          <w:rFonts w:hint="eastAsia" w:ascii="宋体" w:hAnsi="宋体"/>
          <w:sz w:val="24"/>
          <w:u w:val="single"/>
        </w:rPr>
        <w:t>_______________________________________________________</w:t>
      </w:r>
    </w:p>
    <w:p>
      <w:pPr>
        <w:spacing w:line="400" w:lineRule="exact"/>
        <w:rPr>
          <w:rFonts w:ascii="宋体" w:hAnsi="宋体"/>
          <w:sz w:val="24"/>
        </w:rPr>
      </w:pPr>
      <w:r>
        <w:rPr>
          <w:rFonts w:hint="eastAsia" w:ascii="宋体" w:hAnsi="宋体"/>
          <w:sz w:val="24"/>
        </w:rPr>
        <w:t>单位性质：</w:t>
      </w:r>
      <w:r>
        <w:rPr>
          <w:rFonts w:hint="eastAsia" w:ascii="宋体" w:hAnsi="宋体"/>
          <w:sz w:val="24"/>
          <w:u w:val="single"/>
        </w:rPr>
        <w:t>_______________________________________________________</w:t>
      </w:r>
    </w:p>
    <w:p>
      <w:pPr>
        <w:spacing w:line="400" w:lineRule="exact"/>
        <w:rPr>
          <w:rFonts w:ascii="宋体" w:hAnsi="宋体"/>
          <w:sz w:val="24"/>
        </w:rPr>
      </w:pPr>
      <w:r>
        <w:rPr>
          <w:rFonts w:hint="eastAsia" w:ascii="宋体" w:hAnsi="宋体"/>
          <w:sz w:val="24"/>
        </w:rPr>
        <w:t>地    址：</w:t>
      </w:r>
      <w:r>
        <w:rPr>
          <w:rFonts w:hint="eastAsia" w:ascii="宋体" w:hAnsi="宋体"/>
          <w:sz w:val="24"/>
          <w:u w:val="single"/>
        </w:rPr>
        <w:t>_______________________________________________________</w:t>
      </w:r>
    </w:p>
    <w:p>
      <w:pPr>
        <w:spacing w:line="400" w:lineRule="exact"/>
        <w:rPr>
          <w:rFonts w:ascii="宋体" w:hAnsi="宋体"/>
          <w:sz w:val="24"/>
        </w:rPr>
      </w:pPr>
      <w:r>
        <w:rPr>
          <w:rFonts w:hint="eastAsia" w:ascii="宋体" w:hAnsi="宋体"/>
          <w:sz w:val="24"/>
        </w:rPr>
        <w:t>成立时间：</w:t>
      </w:r>
      <w:r>
        <w:rPr>
          <w:rFonts w:hint="eastAsia" w:ascii="宋体" w:hAnsi="宋体"/>
          <w:sz w:val="24"/>
          <w:u w:val="single"/>
        </w:rPr>
        <w:t>____________</w:t>
      </w:r>
      <w:r>
        <w:rPr>
          <w:rFonts w:hint="eastAsia" w:ascii="宋体" w:hAnsi="宋体"/>
          <w:sz w:val="24"/>
        </w:rPr>
        <w:t>年</w:t>
      </w:r>
      <w:r>
        <w:rPr>
          <w:rFonts w:hint="eastAsia" w:ascii="宋体" w:hAnsi="宋体"/>
          <w:sz w:val="24"/>
          <w:u w:val="single"/>
        </w:rPr>
        <w:t>_______</w:t>
      </w:r>
      <w:r>
        <w:rPr>
          <w:rFonts w:hint="eastAsia" w:ascii="宋体" w:hAnsi="宋体"/>
          <w:sz w:val="24"/>
        </w:rPr>
        <w:t>月</w:t>
      </w:r>
      <w:r>
        <w:rPr>
          <w:rFonts w:hint="eastAsia" w:ascii="宋体" w:hAnsi="宋体"/>
          <w:sz w:val="24"/>
          <w:u w:val="single"/>
        </w:rPr>
        <w:t>_______</w:t>
      </w:r>
      <w:r>
        <w:rPr>
          <w:rFonts w:hint="eastAsia" w:ascii="宋体" w:hAnsi="宋体"/>
          <w:sz w:val="24"/>
        </w:rPr>
        <w:t>日</w:t>
      </w:r>
    </w:p>
    <w:p>
      <w:pPr>
        <w:spacing w:line="400" w:lineRule="exact"/>
        <w:rPr>
          <w:rFonts w:ascii="宋体" w:hAnsi="宋体"/>
          <w:sz w:val="24"/>
        </w:rPr>
      </w:pPr>
      <w:r>
        <w:rPr>
          <w:rFonts w:hint="eastAsia" w:ascii="宋体" w:hAnsi="宋体"/>
          <w:sz w:val="24"/>
        </w:rPr>
        <w:t>经营期限：</w:t>
      </w:r>
      <w:r>
        <w:rPr>
          <w:rFonts w:hint="eastAsia" w:ascii="宋体" w:hAnsi="宋体"/>
          <w:sz w:val="24"/>
          <w:u w:val="single"/>
        </w:rPr>
        <w:t>________________________________________________________</w:t>
      </w:r>
    </w:p>
    <w:p>
      <w:pPr>
        <w:spacing w:line="400" w:lineRule="exact"/>
        <w:rPr>
          <w:rFonts w:ascii="宋体" w:hAnsi="宋体"/>
          <w:sz w:val="24"/>
        </w:rPr>
      </w:pPr>
      <w:r>
        <w:rPr>
          <w:rFonts w:hint="eastAsia" w:ascii="宋体" w:hAnsi="宋体"/>
          <w:sz w:val="24"/>
        </w:rPr>
        <w:t>姓    名：</w:t>
      </w:r>
      <w:r>
        <w:rPr>
          <w:rFonts w:hint="eastAsia" w:ascii="宋体" w:hAnsi="宋体"/>
          <w:sz w:val="24"/>
          <w:u w:val="single"/>
        </w:rPr>
        <w:t>__________</w:t>
      </w:r>
      <w:r>
        <w:rPr>
          <w:rFonts w:hint="eastAsia" w:ascii="宋体" w:hAnsi="宋体"/>
          <w:sz w:val="24"/>
        </w:rPr>
        <w:t xml:space="preserve"> 身份证号码：</w:t>
      </w:r>
      <w:r>
        <w:rPr>
          <w:rFonts w:hint="eastAsia" w:ascii="宋体" w:hAnsi="宋体"/>
          <w:sz w:val="24"/>
          <w:u w:val="single"/>
        </w:rPr>
        <w:t>______________</w:t>
      </w:r>
      <w:r>
        <w:rPr>
          <w:rFonts w:hint="eastAsia" w:ascii="宋体" w:hAnsi="宋体"/>
          <w:b/>
          <w:sz w:val="24"/>
        </w:rPr>
        <w:t>联系电话（手机）：</w:t>
      </w:r>
      <w:r>
        <w:rPr>
          <w:rFonts w:hint="eastAsia" w:ascii="宋体" w:hAnsi="宋体"/>
          <w:b/>
          <w:sz w:val="24"/>
          <w:u w:val="single"/>
        </w:rPr>
        <w:t xml:space="preserve">___          </w:t>
      </w:r>
    </w:p>
    <w:p>
      <w:pPr>
        <w:spacing w:line="400" w:lineRule="exact"/>
        <w:rPr>
          <w:rFonts w:ascii="宋体" w:hAnsi="宋体"/>
          <w:sz w:val="24"/>
        </w:rPr>
      </w:pPr>
      <w:r>
        <w:rPr>
          <w:rFonts w:hint="eastAsia" w:ascii="宋体" w:hAnsi="宋体"/>
          <w:sz w:val="24"/>
        </w:rPr>
        <w:t>性别：</w:t>
      </w:r>
      <w:r>
        <w:rPr>
          <w:rFonts w:hint="eastAsia" w:ascii="宋体" w:hAnsi="宋体"/>
          <w:sz w:val="24"/>
          <w:u w:val="single"/>
        </w:rPr>
        <w:t xml:space="preserve">________ </w:t>
      </w:r>
      <w:r>
        <w:rPr>
          <w:rFonts w:hint="eastAsia" w:ascii="宋体" w:hAnsi="宋体"/>
          <w:sz w:val="24"/>
        </w:rPr>
        <w:t xml:space="preserve"> 年龄：</w:t>
      </w:r>
      <w:r>
        <w:rPr>
          <w:rFonts w:hint="eastAsia" w:ascii="宋体" w:hAnsi="宋体"/>
          <w:sz w:val="24"/>
          <w:u w:val="single"/>
        </w:rPr>
        <w:t>________</w:t>
      </w:r>
      <w:r>
        <w:rPr>
          <w:rFonts w:hint="eastAsia" w:ascii="宋体" w:hAnsi="宋体"/>
          <w:sz w:val="24"/>
        </w:rPr>
        <w:t xml:space="preserve"> 职务：</w:t>
      </w:r>
      <w:r>
        <w:rPr>
          <w:rFonts w:hint="eastAsia" w:ascii="宋体" w:hAnsi="宋体"/>
          <w:sz w:val="24"/>
          <w:u w:val="single"/>
        </w:rPr>
        <w:t>________</w:t>
      </w:r>
    </w:p>
    <w:p>
      <w:pPr>
        <w:spacing w:line="400" w:lineRule="exact"/>
        <w:rPr>
          <w:rFonts w:ascii="宋体" w:hAnsi="宋体"/>
          <w:sz w:val="24"/>
        </w:rPr>
      </w:pPr>
      <w:r>
        <w:rPr>
          <w:rFonts w:hint="eastAsia" w:ascii="宋体" w:hAnsi="宋体"/>
          <w:sz w:val="24"/>
        </w:rPr>
        <w:t>系</w:t>
      </w:r>
      <w:r>
        <w:rPr>
          <w:rFonts w:hint="eastAsia" w:ascii="宋体" w:hAnsi="宋体"/>
          <w:sz w:val="24"/>
          <w:u w:val="single"/>
        </w:rPr>
        <w:t xml:space="preserve">            （投标人单位名称）            </w:t>
      </w:r>
      <w:r>
        <w:rPr>
          <w:rFonts w:hint="eastAsia" w:ascii="宋体" w:hAnsi="宋体"/>
          <w:sz w:val="24"/>
        </w:rPr>
        <w:t>的法定代表人。</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特此证明。</w:t>
      </w:r>
    </w:p>
    <w:p>
      <w:pPr>
        <w:spacing w:line="400" w:lineRule="exact"/>
        <w:rPr>
          <w:rFonts w:ascii="宋体" w:hAnsi="宋体"/>
          <w:sz w:val="24"/>
        </w:rPr>
      </w:pPr>
    </w:p>
    <w:p>
      <w:pPr>
        <w:spacing w:line="400" w:lineRule="exact"/>
        <w:jc w:val="center"/>
        <w:rPr>
          <w:rFonts w:ascii="宋体" w:hAnsi="宋体"/>
          <w:sz w:val="24"/>
        </w:rPr>
      </w:pPr>
      <w:r>
        <w:rPr>
          <w:rFonts w:hint="eastAsia" w:ascii="宋体" w:hAnsi="宋体"/>
          <w:sz w:val="24"/>
        </w:rPr>
        <w:t xml:space="preserve">                       投标人：</w:t>
      </w:r>
      <w:r>
        <w:rPr>
          <w:rFonts w:hint="eastAsia" w:ascii="宋体" w:hAnsi="宋体"/>
          <w:sz w:val="24"/>
          <w:u w:val="single"/>
        </w:rPr>
        <w:t>____________________</w:t>
      </w:r>
      <w:r>
        <w:rPr>
          <w:rFonts w:hint="eastAsia" w:ascii="宋体" w:hAnsi="宋体"/>
          <w:sz w:val="24"/>
        </w:rPr>
        <w:t>（盖章）</w:t>
      </w:r>
    </w:p>
    <w:p>
      <w:pPr>
        <w:spacing w:line="400" w:lineRule="exact"/>
        <w:jc w:val="center"/>
        <w:rPr>
          <w:rFonts w:ascii="宋体" w:hAnsi="宋体"/>
          <w:sz w:val="24"/>
        </w:rPr>
      </w:pPr>
      <w:r>
        <w:rPr>
          <w:rFonts w:hint="eastAsia" w:ascii="宋体" w:hAnsi="宋体"/>
          <w:sz w:val="24"/>
        </w:rPr>
        <w:t xml:space="preserve">                      日  期：</w:t>
      </w:r>
      <w:r>
        <w:rPr>
          <w:rFonts w:hint="eastAsia" w:ascii="宋体" w:hAnsi="宋体"/>
          <w:sz w:val="24"/>
          <w:u w:val="single"/>
        </w:rPr>
        <w:t>__________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w:t>
      </w:r>
      <w:r>
        <w:rPr>
          <w:rFonts w:hint="eastAsia" w:ascii="宋体" w:hAnsi="宋体"/>
          <w:sz w:val="24"/>
        </w:rPr>
        <w:t>日</w:t>
      </w: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rPr>
          <w:rFonts w:ascii="宋体" w:hAnsi="宋体"/>
          <w:b/>
          <w:sz w:val="24"/>
        </w:rPr>
      </w:pPr>
      <w:r>
        <w:rPr>
          <w:rFonts w:hint="eastAsia" w:ascii="宋体" w:hAnsi="宋体"/>
          <w:b/>
          <w:sz w:val="24"/>
        </w:rPr>
        <w:t>注：</w:t>
      </w:r>
      <w:r>
        <w:rPr>
          <w:rFonts w:hint="eastAsia" w:ascii="宋体" w:hAnsi="宋体"/>
          <w:b/>
          <w:sz w:val="24"/>
          <w:lang w:val="en-US" w:eastAsia="zh-CN"/>
        </w:rPr>
        <w:t>1.</w:t>
      </w:r>
      <w:r>
        <w:rPr>
          <w:rFonts w:hint="eastAsia" w:ascii="宋体" w:hAnsi="宋体"/>
          <w:b/>
          <w:sz w:val="24"/>
        </w:rPr>
        <w:t>投标人应保证所提供的联系电话有效，以保证能及时通知投标人，否则由此引起的一切后果由投标人承担。</w:t>
      </w:r>
    </w:p>
    <w:p>
      <w:pPr>
        <w:spacing w:line="400" w:lineRule="exact"/>
        <w:ind w:firstLine="472" w:firstLineChars="196"/>
        <w:rPr>
          <w:rFonts w:ascii="宋体" w:hAnsi="宋体"/>
          <w:b/>
          <w:sz w:val="24"/>
        </w:rPr>
      </w:pPr>
      <w:r>
        <w:rPr>
          <w:rFonts w:hint="eastAsia" w:ascii="宋体" w:hAnsi="宋体"/>
          <w:b/>
          <w:sz w:val="24"/>
          <w:lang w:val="en-US" w:eastAsia="zh-CN"/>
        </w:rPr>
        <w:t>2.</w:t>
      </w:r>
      <w:r>
        <w:rPr>
          <w:rFonts w:hint="eastAsia" w:ascii="宋体" w:hAnsi="宋体"/>
          <w:b/>
          <w:sz w:val="24"/>
        </w:rPr>
        <w:t>开标评标会议期间，评标委员会如果认为有必要，要求投标人对投标文件含义不明确的内容作必要的澄清或说明时，投标人的法定代表人或其授权代理人应在30分钟内到达指定地点进行书面澄清或说明，否则，投标人须自行承担后果。</w:t>
      </w:r>
    </w:p>
    <w:p>
      <w:pPr>
        <w:spacing w:line="400" w:lineRule="exact"/>
        <w:ind w:firstLine="472" w:firstLineChars="196"/>
        <w:rPr>
          <w:rFonts w:ascii="宋体" w:hAnsi="宋体"/>
          <w:b/>
          <w:sz w:val="24"/>
        </w:rPr>
      </w:pPr>
      <w:r>
        <w:rPr>
          <w:rFonts w:hint="eastAsia" w:ascii="宋体" w:hAnsi="宋体"/>
          <w:b/>
          <w:sz w:val="24"/>
          <w:lang w:val="en-US" w:eastAsia="zh-CN"/>
        </w:rPr>
        <w:t>3.</w:t>
      </w:r>
      <w:r>
        <w:rPr>
          <w:rFonts w:hint="eastAsia" w:ascii="宋体" w:hAnsi="宋体"/>
          <w:b/>
          <w:sz w:val="24"/>
        </w:rPr>
        <w:t>本法定代表人身份证明书后必须附上法定代表人的二代身份证（含正反两面）复印件。</w:t>
      </w:r>
    </w:p>
    <w:p>
      <w:pPr>
        <w:spacing w:line="400" w:lineRule="exact"/>
        <w:ind w:firstLine="472" w:firstLineChars="196"/>
        <w:rPr>
          <w:rFonts w:ascii="黑体" w:hAnsi="宋体" w:eastAsia="黑体"/>
          <w:b/>
          <w:sz w:val="24"/>
        </w:rPr>
      </w:pPr>
      <w:r>
        <w:rPr>
          <w:rFonts w:hint="eastAsia" w:ascii="宋体" w:hAnsi="宋体"/>
          <w:b/>
          <w:sz w:val="24"/>
          <w:lang w:val="en-US" w:eastAsia="zh-CN"/>
        </w:rPr>
        <w:t>4.</w:t>
      </w:r>
      <w:r>
        <w:rPr>
          <w:rFonts w:hint="eastAsia" w:ascii="宋体" w:hAnsi="宋体"/>
          <w:b/>
          <w:sz w:val="24"/>
        </w:rPr>
        <w:t>如使用工商局印制的格式，亦必须提供法定代表人的联系电话。</w:t>
      </w:r>
    </w:p>
    <w:p>
      <w:pPr>
        <w:rPr>
          <w:rFonts w:ascii="黑体" w:hAnsi="宋体" w:eastAsia="黑体"/>
          <w:b/>
          <w:sz w:val="24"/>
        </w:rPr>
      </w:pPr>
      <w:r>
        <w:rPr>
          <w:rFonts w:ascii="黑体" w:hAnsi="宋体" w:eastAsia="黑体"/>
          <w:b/>
          <w:sz w:val="24"/>
        </w:rPr>
        <w:br w:type="page"/>
      </w:r>
    </w:p>
    <w:p>
      <w:pPr>
        <w:pStyle w:val="6"/>
        <w:spacing w:line="360" w:lineRule="auto"/>
        <w:jc w:val="center"/>
        <w:rPr>
          <w:rFonts w:ascii="宋体" w:hAnsi="宋体"/>
          <w:sz w:val="28"/>
          <w:szCs w:val="28"/>
        </w:rPr>
      </w:pPr>
      <w:bookmarkStart w:id="354" w:name="_Toc32337"/>
      <w:bookmarkStart w:id="355" w:name="_Toc2475"/>
      <w:bookmarkStart w:id="356" w:name="_Toc31282"/>
      <w:bookmarkStart w:id="357" w:name="_Toc19629"/>
      <w:bookmarkStart w:id="358" w:name="_Toc516692856"/>
      <w:bookmarkStart w:id="359" w:name="_Toc486254102"/>
      <w:bookmarkStart w:id="360" w:name="_Toc17972"/>
      <w:bookmarkStart w:id="361" w:name="_Toc485824175"/>
      <w:bookmarkStart w:id="362" w:name="_Toc453665033"/>
      <w:bookmarkStart w:id="363" w:name="_Toc22191"/>
      <w:bookmarkStart w:id="364" w:name="_Toc437961098"/>
      <w:bookmarkStart w:id="365" w:name="_Toc28508"/>
      <w:bookmarkStart w:id="366" w:name="_Toc2452"/>
      <w:bookmarkStart w:id="367" w:name="_Toc486960843"/>
      <w:bookmarkStart w:id="368" w:name="_Toc486016937"/>
      <w:r>
        <w:rPr>
          <w:rFonts w:hint="eastAsia" w:ascii="宋体" w:hAnsi="宋体"/>
          <w:sz w:val="28"/>
          <w:szCs w:val="28"/>
        </w:rPr>
        <w:t>授权委托书</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jc w:val="center"/>
        <w:rPr>
          <w:rFonts w:ascii="宋体" w:hAnsi="宋体"/>
          <w:sz w:val="24"/>
        </w:rPr>
      </w:pPr>
      <w:r>
        <w:rPr>
          <w:rFonts w:hint="eastAsia" w:ascii="宋体" w:hAnsi="宋体"/>
          <w:sz w:val="24"/>
        </w:rPr>
        <w:t>（可使用工商局印制的格式）</w:t>
      </w:r>
    </w:p>
    <w:p>
      <w:pPr>
        <w:topLinePunct/>
        <w:spacing w:line="44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ascii="宋体" w:hAnsi="宋体"/>
          <w:sz w:val="24"/>
        </w:rPr>
        <w:t>（投标人名称）的法定代表人，现委托</w:t>
      </w:r>
    </w:p>
    <w:p>
      <w:pPr>
        <w:topLinePunct/>
        <w:spacing w:line="440" w:lineRule="exact"/>
        <w:rPr>
          <w:rFonts w:ascii="宋体" w:hAnsi="宋体"/>
          <w:sz w:val="24"/>
        </w:rPr>
      </w:pPr>
      <w:r>
        <w:rPr>
          <w:rFonts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hint="eastAsia" w:ascii="宋体" w:hAnsi="宋体"/>
          <w:sz w:val="24"/>
        </w:rPr>
        <w:t>有关</w:t>
      </w:r>
      <w:r>
        <w:rPr>
          <w:rFonts w:hint="eastAsia" w:ascii="宋体" w:hAnsi="宋体"/>
          <w:sz w:val="24"/>
          <w:u w:val="single"/>
        </w:rPr>
        <w:t xml:space="preserve"> 佛塑科技</w:t>
      </w:r>
      <w:r>
        <w:rPr>
          <w:rFonts w:hint="eastAsia" w:ascii="宋体" w:hAnsi="宋体"/>
          <w:sz w:val="24"/>
          <w:u w:val="single"/>
          <w:lang w:val="en-US" w:eastAsia="zh-CN"/>
        </w:rPr>
        <w:t>经纬分公司办公室装修</w:t>
      </w:r>
      <w:r>
        <w:rPr>
          <w:rFonts w:hint="eastAsia" w:ascii="宋体" w:hAnsi="宋体"/>
          <w:sz w:val="24"/>
          <w:u w:val="single"/>
        </w:rPr>
        <w:t xml:space="preserve">项目  </w:t>
      </w:r>
      <w:r>
        <w:rPr>
          <w:rFonts w:hint="eastAsia" w:ascii="宋体" w:hAnsi="宋体" w:cs="仿宋_GB2312"/>
          <w:sz w:val="24"/>
        </w:rPr>
        <w:t>（工程名称）</w:t>
      </w:r>
      <w:r>
        <w:rPr>
          <w:rFonts w:hint="eastAsia" w:ascii="宋体" w:hAnsi="宋体"/>
          <w:sz w:val="24"/>
        </w:rPr>
        <w:t>施工招标的</w:t>
      </w:r>
      <w:r>
        <w:rPr>
          <w:rFonts w:ascii="宋体" w:hAnsi="宋体"/>
          <w:sz w:val="24"/>
        </w:rPr>
        <w:t>投标文件、签订合同和处理有关事宜，其法律后果由我方承担。</w:t>
      </w:r>
    </w:p>
    <w:p>
      <w:pPr>
        <w:spacing w:line="440" w:lineRule="exact"/>
        <w:rPr>
          <w:rFonts w:ascii="宋体" w:hAnsi="宋体"/>
          <w:sz w:val="24"/>
        </w:rPr>
      </w:pPr>
      <w:r>
        <w:rPr>
          <w:rFonts w:ascii="宋体" w:hAnsi="宋体"/>
          <w:sz w:val="24"/>
        </w:rPr>
        <w:t xml:space="preserve">    委托期限：</w:t>
      </w:r>
      <w:r>
        <w:rPr>
          <w:rFonts w:ascii="宋体" w:hAnsi="宋体"/>
          <w:sz w:val="24"/>
          <w:u w:val="single"/>
        </w:rPr>
        <w:t xml:space="preserve">             </w:t>
      </w:r>
      <w:r>
        <w:rPr>
          <w:rFonts w:hint="eastAsia" w:ascii="宋体" w:hAnsi="宋体"/>
          <w:sz w:val="24"/>
        </w:rPr>
        <w:t>。</w:t>
      </w:r>
    </w:p>
    <w:p>
      <w:pPr>
        <w:spacing w:line="440" w:lineRule="exact"/>
        <w:ind w:firstLine="480" w:firstLineChars="200"/>
        <w:rPr>
          <w:rFonts w:ascii="宋体" w:hAnsi="宋体"/>
          <w:sz w:val="24"/>
        </w:rPr>
      </w:pPr>
      <w:r>
        <w:rPr>
          <w:rFonts w:ascii="宋体" w:hAnsi="宋体"/>
          <w:sz w:val="24"/>
        </w:rPr>
        <w:t>代理人无转委托权。</w:t>
      </w:r>
    </w:p>
    <w:p>
      <w:pPr>
        <w:spacing w:line="440" w:lineRule="exact"/>
        <w:ind w:firstLine="480" w:firstLineChars="200"/>
        <w:rPr>
          <w:rFonts w:ascii="宋体" w:hAnsi="宋体"/>
          <w:sz w:val="24"/>
        </w:rPr>
      </w:pPr>
      <w:r>
        <w:rPr>
          <w:rFonts w:hint="eastAsia" w:ascii="宋体" w:hAnsi="宋体"/>
          <w:sz w:val="24"/>
        </w:rPr>
        <w:t>附：</w:t>
      </w:r>
      <w:r>
        <w:rPr>
          <w:rFonts w:hint="eastAsia" w:ascii="宋体" w:hAnsi="宋体"/>
          <w:sz w:val="24"/>
          <w:u w:val="wave"/>
        </w:rPr>
        <w:t>法定代表人身份证明原件及代理人身份证复印件</w:t>
      </w:r>
    </w:p>
    <w:p>
      <w:pPr>
        <w:spacing w:line="440" w:lineRule="exact"/>
        <w:rPr>
          <w:rFonts w:ascii="宋体" w:hAnsi="宋体"/>
          <w:sz w:val="24"/>
        </w:rPr>
      </w:pPr>
    </w:p>
    <w:p>
      <w:pPr>
        <w:spacing w:line="440" w:lineRule="exact"/>
        <w:rPr>
          <w:rFonts w:ascii="宋体" w:hAnsi="宋体"/>
          <w:sz w:val="24"/>
        </w:rPr>
      </w:pPr>
      <w:r>
        <w:rPr>
          <w:rFonts w:ascii="宋体" w:hAnsi="宋体"/>
          <w:sz w:val="24"/>
        </w:rPr>
        <w:t>投标人：</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p>
    <w:p>
      <w:pPr>
        <w:spacing w:line="440" w:lineRule="exact"/>
        <w:rPr>
          <w:rFonts w:ascii="宋体" w:hAnsi="宋体"/>
          <w:sz w:val="24"/>
        </w:rPr>
      </w:pPr>
    </w:p>
    <w:p>
      <w:pPr>
        <w:spacing w:line="440" w:lineRule="exact"/>
        <w:rPr>
          <w:rFonts w:ascii="宋体" w:hAnsi="宋体"/>
          <w:sz w:val="24"/>
        </w:rPr>
      </w:pPr>
      <w:r>
        <w:rPr>
          <w:rFonts w:ascii="宋体" w:hAnsi="宋体"/>
          <w:sz w:val="24"/>
        </w:rPr>
        <w:t>身份证号码：</w:t>
      </w:r>
      <w:r>
        <w:rPr>
          <w:rFonts w:ascii="宋体" w:hAnsi="宋体"/>
          <w:sz w:val="24"/>
          <w:u w:val="single"/>
        </w:rPr>
        <w:t xml:space="preserve">                                     </w:t>
      </w:r>
    </w:p>
    <w:p>
      <w:pPr>
        <w:spacing w:line="440" w:lineRule="exact"/>
        <w:rPr>
          <w:rFonts w:ascii="宋体" w:hAnsi="宋体"/>
          <w:sz w:val="24"/>
        </w:rPr>
      </w:pPr>
    </w:p>
    <w:p>
      <w:pPr>
        <w:spacing w:line="440" w:lineRule="exact"/>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 xml:space="preserve">（签字） </w:t>
      </w:r>
    </w:p>
    <w:p>
      <w:pPr>
        <w:spacing w:line="440" w:lineRule="exact"/>
        <w:rPr>
          <w:rFonts w:ascii="宋体" w:hAnsi="宋体"/>
          <w:sz w:val="24"/>
        </w:rPr>
      </w:pPr>
    </w:p>
    <w:p>
      <w:pPr>
        <w:spacing w:line="440" w:lineRule="exact"/>
        <w:rPr>
          <w:rFonts w:ascii="宋体" w:hAnsi="宋体"/>
          <w:sz w:val="24"/>
          <w:u w:val="single"/>
        </w:rPr>
      </w:pPr>
      <w:r>
        <w:rPr>
          <w:rFonts w:ascii="宋体" w:hAnsi="宋体"/>
          <w:sz w:val="24"/>
        </w:rPr>
        <w:t>身份证号码：</w:t>
      </w:r>
      <w:r>
        <w:rPr>
          <w:rFonts w:ascii="宋体" w:hAnsi="宋体"/>
          <w:sz w:val="24"/>
          <w:u w:val="single"/>
        </w:rPr>
        <w:t xml:space="preserve">                                      </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委托代理人联系电话</w:t>
      </w:r>
      <w:r>
        <w:rPr>
          <w:rFonts w:ascii="宋体" w:hAnsi="宋体"/>
          <w:sz w:val="24"/>
        </w:rPr>
        <w:t>：</w:t>
      </w:r>
      <w:r>
        <w:rPr>
          <w:rFonts w:ascii="宋体" w:hAnsi="宋体"/>
          <w:sz w:val="24"/>
          <w:u w:val="single"/>
        </w:rPr>
        <w:t xml:space="preserve">                                      </w:t>
      </w:r>
    </w:p>
    <w:p>
      <w:pPr>
        <w:spacing w:line="440" w:lineRule="exact"/>
        <w:rPr>
          <w:rFonts w:ascii="宋体" w:hAnsi="宋体"/>
          <w:sz w:val="24"/>
        </w:rPr>
      </w:pPr>
    </w:p>
    <w:p>
      <w:pPr>
        <w:spacing w:line="440" w:lineRule="exact"/>
        <w:ind w:firstLine="5160" w:firstLineChars="2150"/>
        <w:rPr>
          <w:rFonts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rPr>
          <w:rFonts w:ascii="宋体" w:hAnsi="宋体"/>
          <w:b/>
          <w:sz w:val="24"/>
        </w:rPr>
      </w:pPr>
    </w:p>
    <w:p>
      <w:pPr>
        <w:spacing w:line="360" w:lineRule="exact"/>
        <w:rPr>
          <w:rFonts w:ascii="宋体" w:hAnsi="宋体"/>
          <w:b/>
          <w:sz w:val="24"/>
        </w:rPr>
      </w:pPr>
      <w:r>
        <w:rPr>
          <w:rFonts w:hint="eastAsia" w:ascii="宋体" w:hAnsi="宋体"/>
          <w:b/>
          <w:sz w:val="24"/>
        </w:rPr>
        <w:t>注：1</w:t>
      </w:r>
      <w:r>
        <w:rPr>
          <w:rFonts w:hint="eastAsia" w:ascii="宋体" w:hAnsi="宋体"/>
          <w:b/>
          <w:sz w:val="24"/>
          <w:lang w:val="en-US" w:eastAsia="zh-CN"/>
        </w:rPr>
        <w:t>.</w:t>
      </w:r>
      <w:r>
        <w:rPr>
          <w:rFonts w:hint="eastAsia" w:ascii="宋体" w:hAnsi="宋体"/>
          <w:b/>
          <w:sz w:val="24"/>
        </w:rPr>
        <w:t>投标人应保证所提供的联系电话有效，以保证能及时通知投标人，否则由此引起的一切后果由投标人承担。</w:t>
      </w:r>
    </w:p>
    <w:p>
      <w:pPr>
        <w:spacing w:line="360" w:lineRule="exact"/>
        <w:ind w:firstLine="472" w:firstLineChars="196"/>
        <w:rPr>
          <w:rFonts w:ascii="宋体" w:hAnsi="宋体"/>
          <w:b/>
          <w:sz w:val="24"/>
        </w:rPr>
      </w:pPr>
      <w:r>
        <w:rPr>
          <w:rFonts w:hint="eastAsia" w:ascii="宋体" w:hAnsi="宋体"/>
          <w:b/>
          <w:sz w:val="24"/>
        </w:rPr>
        <w:t>2</w:t>
      </w:r>
      <w:r>
        <w:rPr>
          <w:rFonts w:hint="eastAsia" w:ascii="宋体" w:hAnsi="宋体"/>
          <w:b/>
          <w:sz w:val="24"/>
          <w:lang w:val="en-US" w:eastAsia="zh-CN"/>
        </w:rPr>
        <w:t>.</w:t>
      </w:r>
      <w:r>
        <w:rPr>
          <w:rFonts w:hint="eastAsia" w:ascii="宋体" w:hAnsi="宋体"/>
          <w:b/>
          <w:sz w:val="24"/>
        </w:rPr>
        <w:t>开标评标会议期间，评标委员会如果认为有必要，要求投标人对投标文件含义不明确的内容作必要的澄清或说明时，投标人的法定代表人或其授权代理人应在30分钟内到达指定地点进行书面澄清或说明，否则，投标人须自行承担后果。</w:t>
      </w:r>
    </w:p>
    <w:p>
      <w:pPr>
        <w:spacing w:line="360" w:lineRule="exact"/>
        <w:ind w:firstLine="472" w:firstLineChars="196"/>
        <w:rPr>
          <w:rFonts w:ascii="宋体" w:hAnsi="宋体"/>
          <w:b/>
          <w:sz w:val="24"/>
        </w:rPr>
      </w:pPr>
      <w:r>
        <w:rPr>
          <w:rFonts w:hint="eastAsia" w:ascii="宋体" w:hAnsi="宋体"/>
          <w:b/>
          <w:sz w:val="24"/>
        </w:rPr>
        <w:t>3</w:t>
      </w:r>
      <w:r>
        <w:rPr>
          <w:rFonts w:hint="eastAsia" w:ascii="宋体" w:hAnsi="宋体"/>
          <w:b/>
          <w:sz w:val="24"/>
          <w:lang w:val="en-US" w:eastAsia="zh-CN"/>
        </w:rPr>
        <w:t>.</w:t>
      </w:r>
      <w:r>
        <w:rPr>
          <w:rFonts w:hint="eastAsia" w:ascii="宋体" w:hAnsi="宋体"/>
          <w:b/>
          <w:sz w:val="24"/>
        </w:rPr>
        <w:t>本授权委托书后必须附上获授权代理人的二代身份证（含正反两面）复印件。</w:t>
      </w:r>
    </w:p>
    <w:p>
      <w:pPr>
        <w:widowControl/>
        <w:shd w:val="clear" w:color="auto" w:fill="FFFFFF"/>
        <w:spacing w:line="400" w:lineRule="exact"/>
        <w:ind w:right="480" w:firstLine="472" w:firstLineChars="196"/>
        <w:rPr>
          <w:rFonts w:ascii="Calibri" w:hAnsi="Calibri" w:cs="宋体"/>
          <w:kern w:val="0"/>
          <w:sz w:val="24"/>
        </w:rPr>
      </w:pPr>
      <w:r>
        <w:rPr>
          <w:rFonts w:hint="eastAsia" w:ascii="宋体" w:hAnsi="宋体"/>
          <w:b/>
          <w:sz w:val="24"/>
        </w:rPr>
        <w:t>4</w:t>
      </w:r>
      <w:r>
        <w:rPr>
          <w:rFonts w:hint="eastAsia" w:ascii="宋体" w:hAnsi="宋体"/>
          <w:b/>
          <w:sz w:val="24"/>
          <w:lang w:val="en-US" w:eastAsia="zh-CN"/>
        </w:rPr>
        <w:t>.</w:t>
      </w:r>
      <w:r>
        <w:rPr>
          <w:rFonts w:hint="eastAsia" w:ascii="宋体" w:hAnsi="宋体"/>
          <w:b/>
          <w:sz w:val="24"/>
        </w:rPr>
        <w:t>如使用工商局印制的格式，亦必须提供委托代理人的联系电话。</w:t>
      </w:r>
    </w:p>
    <w:p>
      <w:pPr>
        <w:pStyle w:val="6"/>
        <w:spacing w:line="360" w:lineRule="auto"/>
        <w:jc w:val="center"/>
        <w:rPr>
          <w:rFonts w:ascii="宋体" w:hAnsi="宋体"/>
          <w:sz w:val="28"/>
          <w:szCs w:val="28"/>
        </w:rPr>
      </w:pPr>
      <w:bookmarkStart w:id="369" w:name="_Toc280259822"/>
      <w:bookmarkStart w:id="370" w:name="_Toc152045794"/>
      <w:bookmarkStart w:id="371" w:name="_Toc28209"/>
      <w:bookmarkStart w:id="372" w:name="_Toc144974862"/>
      <w:bookmarkStart w:id="373" w:name="_Toc20421"/>
      <w:bookmarkStart w:id="374" w:name="_Toc437961123"/>
      <w:bookmarkStart w:id="375" w:name="_Toc486254103"/>
      <w:bookmarkStart w:id="376" w:name="_Toc306284271"/>
      <w:bookmarkStart w:id="377" w:name="_Toc8056"/>
      <w:bookmarkStart w:id="378" w:name="_Toc486016938"/>
      <w:bookmarkStart w:id="379" w:name="_Toc152042583"/>
      <w:bookmarkStart w:id="380" w:name="_Toc30000"/>
      <w:bookmarkStart w:id="381" w:name="_Toc516692857"/>
      <w:bookmarkStart w:id="382" w:name="_Toc486960844"/>
      <w:bookmarkStart w:id="383" w:name="_Toc29605"/>
      <w:bookmarkStart w:id="384" w:name="_Toc22395"/>
      <w:bookmarkStart w:id="385" w:name="_Toc12683"/>
      <w:bookmarkStart w:id="386" w:name="_Toc22926"/>
      <w:bookmarkStart w:id="387" w:name="_Toc453665042"/>
      <w:bookmarkStart w:id="388" w:name="_Toc354672436"/>
      <w:bookmarkStart w:id="389" w:name="_Toc485824176"/>
      <w:r>
        <w:rPr>
          <w:rFonts w:hint="eastAsia" w:ascii="宋体" w:hAnsi="宋体"/>
          <w:sz w:val="28"/>
          <w:szCs w:val="28"/>
          <w:lang w:val="en-US" w:eastAsia="zh-CN"/>
        </w:rPr>
        <w:t>7.</w:t>
      </w:r>
      <w:r>
        <w:rPr>
          <w:rFonts w:hint="eastAsia" w:ascii="宋体" w:hAnsi="宋体"/>
          <w:sz w:val="28"/>
          <w:szCs w:val="28"/>
        </w:rPr>
        <w:t>投标保证金</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spacing w:line="440" w:lineRule="exact"/>
        <w:rPr>
          <w:rFonts w:ascii="宋体" w:hAnsi="宋体" w:cs="宋体"/>
          <w:sz w:val="24"/>
        </w:rPr>
      </w:pPr>
      <w:r>
        <w:rPr>
          <w:rFonts w:hint="eastAsia" w:ascii="宋体" w:hAnsi="宋体" w:cs="宋体"/>
          <w:sz w:val="24"/>
        </w:rPr>
        <w:t>致：</w:t>
      </w:r>
      <w:r>
        <w:rPr>
          <w:rFonts w:hint="eastAsia" w:ascii="宋体" w:hAnsi="宋体" w:cs="宋体"/>
          <w:sz w:val="24"/>
          <w:u w:val="single"/>
        </w:rPr>
        <w:t>佛山佛塑科技集团股份有限公司</w:t>
      </w:r>
      <w:r>
        <w:rPr>
          <w:rFonts w:hint="eastAsia" w:ascii="宋体" w:hAnsi="宋体" w:cs="宋体"/>
          <w:sz w:val="24"/>
        </w:rPr>
        <w:t>（招标人名称）：</w:t>
      </w:r>
    </w:p>
    <w:p>
      <w:pPr>
        <w:spacing w:line="440" w:lineRule="exact"/>
        <w:ind w:firstLine="480" w:firstLineChars="200"/>
        <w:rPr>
          <w:rFonts w:ascii="宋体" w:hAnsi="宋体" w:cs="宋体"/>
          <w:sz w:val="24"/>
        </w:rPr>
      </w:pPr>
      <w:r>
        <w:rPr>
          <w:rFonts w:hint="eastAsia" w:ascii="宋体" w:hAnsi="宋体" w:cs="宋体"/>
          <w:sz w:val="24"/>
        </w:rPr>
        <w:t>鉴于</w:t>
      </w:r>
      <w:r>
        <w:rPr>
          <w:rFonts w:hint="eastAsia" w:ascii="宋体" w:hAnsi="宋体" w:cs="宋体"/>
          <w:sz w:val="24"/>
          <w:u w:val="single"/>
        </w:rPr>
        <w:t xml:space="preserve">       </w:t>
      </w:r>
      <w:r>
        <w:rPr>
          <w:rFonts w:hint="eastAsia" w:ascii="宋体" w:hAnsi="宋体" w:cs="宋体"/>
          <w:sz w:val="24"/>
        </w:rPr>
        <w:t>（投标人名称）（以下称“投标人”）于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日参加</w:t>
      </w:r>
      <w:r>
        <w:rPr>
          <w:rFonts w:hint="eastAsia" w:ascii="宋体" w:hAnsi="宋体" w:cs="宋体"/>
          <w:sz w:val="24"/>
          <w:u w:val="single"/>
        </w:rPr>
        <w:t>佛塑科技</w:t>
      </w:r>
      <w:r>
        <w:rPr>
          <w:rFonts w:hint="eastAsia" w:ascii="宋体" w:hAnsi="宋体" w:cs="宋体"/>
          <w:sz w:val="24"/>
          <w:u w:val="single"/>
          <w:lang w:val="en-US" w:eastAsia="zh-CN"/>
        </w:rPr>
        <w:t>经纬分公司办公室装修</w:t>
      </w:r>
      <w:r>
        <w:rPr>
          <w:rFonts w:hint="eastAsia" w:ascii="宋体" w:hAnsi="宋体" w:cs="宋体"/>
          <w:sz w:val="24"/>
          <w:u w:val="single"/>
        </w:rPr>
        <w:t xml:space="preserve">项目 </w:t>
      </w:r>
      <w:r>
        <w:rPr>
          <w:rFonts w:hint="eastAsia" w:ascii="宋体" w:hAnsi="宋体" w:cs="宋体"/>
          <w:sz w:val="24"/>
        </w:rPr>
        <w:t>施工招标项目的投标，我单位已按招标文件的规定提交了投标保证金共计人民币（大写）</w:t>
      </w:r>
      <w:r>
        <w:rPr>
          <w:rFonts w:hint="eastAsia" w:ascii="宋体" w:hAnsi="宋体" w:cs="宋体"/>
          <w:sz w:val="24"/>
          <w:u w:val="single"/>
        </w:rPr>
        <w:t xml:space="preserve">             </w:t>
      </w:r>
      <w:r>
        <w:rPr>
          <w:rFonts w:hint="eastAsia" w:ascii="宋体" w:hAnsi="宋体" w:cs="宋体"/>
          <w:sz w:val="24"/>
        </w:rPr>
        <w:t>（小写：￥</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40" w:lineRule="exact"/>
        <w:ind w:firstLine="480" w:firstLineChars="200"/>
        <w:rPr>
          <w:rFonts w:ascii="宋体" w:hAnsi="宋体" w:cs="宋体"/>
          <w:sz w:val="24"/>
        </w:rPr>
      </w:pPr>
      <w:r>
        <w:rPr>
          <w:rFonts w:hint="eastAsia" w:ascii="宋体" w:hAnsi="宋体" w:cs="宋体"/>
          <w:sz w:val="24"/>
        </w:rPr>
        <w:t>我方承诺：</w:t>
      </w:r>
    </w:p>
    <w:p>
      <w:pPr>
        <w:numPr>
          <w:ilvl w:val="0"/>
          <w:numId w:val="0"/>
        </w:numPr>
        <w:tabs>
          <w:tab w:val="left" w:pos="900"/>
          <w:tab w:val="left" w:pos="3028"/>
        </w:tabs>
        <w:spacing w:line="440" w:lineRule="exact"/>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我方将严格遵守《中华人民共和国招标投标法》及相关法律法规的各项规定，在本次投标过程中保证不“挂靠”、不“围标”、不串标、不提供虚假资料、履行中标承诺、填报的人员设备按时进场，如有违背，愿无条件接受贵方扣罚投标保证金；</w:t>
      </w:r>
    </w:p>
    <w:p>
      <w:pPr>
        <w:numPr>
          <w:ilvl w:val="0"/>
          <w:numId w:val="0"/>
        </w:numPr>
        <w:tabs>
          <w:tab w:val="left" w:pos="900"/>
          <w:tab w:val="left" w:pos="3028"/>
        </w:tabs>
        <w:spacing w:line="44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我方愿意遵守招标文件中关于投标人须知部分所列明的各项规定，如出现有招标文件第二章投标人须知所列情形之一的，愿无条件接受贵方扣罚投标保证金。</w:t>
      </w:r>
    </w:p>
    <w:p>
      <w:pPr>
        <w:spacing w:line="440" w:lineRule="exact"/>
        <w:ind w:firstLine="480" w:firstLineChars="200"/>
        <w:rPr>
          <w:rFonts w:ascii="宋体" w:hAnsi="宋体"/>
          <w:sz w:val="24"/>
        </w:rPr>
      </w:pPr>
      <w:r>
        <w:rPr>
          <w:rFonts w:hint="eastAsia" w:ascii="宋体" w:hAnsi="宋体"/>
          <w:sz w:val="24"/>
        </w:rPr>
        <w:t>附：投标保证金转账凭证。</w:t>
      </w:r>
    </w:p>
    <w:p>
      <w:pPr>
        <w:spacing w:line="440" w:lineRule="exact"/>
        <w:rPr>
          <w:rFonts w:ascii="宋体" w:hAnsi="宋体" w:cs="宋体"/>
          <w:sz w:val="24"/>
        </w:rPr>
      </w:pPr>
    </w:p>
    <w:p>
      <w:pPr>
        <w:spacing w:line="440" w:lineRule="exact"/>
        <w:ind w:firstLine="2477" w:firstLineChars="1028"/>
        <w:rPr>
          <w:rFonts w:ascii="宋体" w:hAnsi="宋体" w:cs="宋体"/>
          <w:b/>
          <w:sz w:val="24"/>
        </w:rPr>
      </w:pPr>
      <w:r>
        <w:rPr>
          <w:rFonts w:hint="eastAsia" w:ascii="宋体" w:hAnsi="宋体" w:cs="宋体"/>
          <w:b/>
          <w:sz w:val="24"/>
        </w:rPr>
        <w:t>投标人名称：</w:t>
      </w:r>
      <w:r>
        <w:rPr>
          <w:rFonts w:hint="eastAsia" w:ascii="宋体" w:hAnsi="宋体" w:cs="宋体"/>
          <w:b/>
          <w:sz w:val="24"/>
          <w:u w:val="single"/>
        </w:rPr>
        <w:t xml:space="preserve">                              </w:t>
      </w:r>
      <w:r>
        <w:rPr>
          <w:rFonts w:hint="eastAsia" w:ascii="宋体" w:hAnsi="宋体" w:cs="宋体"/>
          <w:b/>
          <w:sz w:val="24"/>
        </w:rPr>
        <w:t>（盖单位章）</w:t>
      </w:r>
    </w:p>
    <w:p>
      <w:pPr>
        <w:spacing w:line="440" w:lineRule="exact"/>
        <w:ind w:firstLine="2477" w:firstLineChars="1028"/>
        <w:rPr>
          <w:rFonts w:ascii="宋体" w:hAnsi="宋体" w:cs="宋体"/>
          <w:b/>
          <w:sz w:val="24"/>
        </w:rPr>
      </w:pPr>
      <w:r>
        <w:rPr>
          <w:rFonts w:hint="eastAsia" w:ascii="宋体" w:hAnsi="宋体" w:cs="宋体"/>
          <w:b/>
          <w:sz w:val="24"/>
        </w:rPr>
        <w:t>法定代表人或其委托代理人：</w:t>
      </w:r>
      <w:r>
        <w:rPr>
          <w:rFonts w:hint="eastAsia" w:ascii="宋体" w:hAnsi="宋体" w:cs="宋体"/>
          <w:b/>
          <w:sz w:val="24"/>
          <w:u w:val="single"/>
        </w:rPr>
        <w:t xml:space="preserve">                    </w:t>
      </w:r>
      <w:r>
        <w:rPr>
          <w:rFonts w:hint="eastAsia" w:ascii="宋体" w:hAnsi="宋体" w:cs="宋体"/>
          <w:b/>
          <w:sz w:val="24"/>
        </w:rPr>
        <w:t>（签字）</w:t>
      </w:r>
    </w:p>
    <w:p>
      <w:pPr>
        <w:spacing w:line="440" w:lineRule="exact"/>
        <w:ind w:firstLine="2477" w:firstLineChars="1028"/>
        <w:rPr>
          <w:rFonts w:ascii="宋体" w:hAnsi="宋体" w:cs="宋体"/>
          <w:b/>
          <w:sz w:val="24"/>
          <w:u w:val="single"/>
        </w:rPr>
      </w:pPr>
      <w:r>
        <w:rPr>
          <w:rFonts w:hint="eastAsia" w:ascii="宋体" w:hAnsi="宋体" w:cs="宋体"/>
          <w:b/>
          <w:sz w:val="24"/>
        </w:rPr>
        <w:t>地    址：</w:t>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 xml:space="preserve">                                 </w:t>
      </w:r>
    </w:p>
    <w:p>
      <w:pPr>
        <w:spacing w:line="440" w:lineRule="exact"/>
        <w:ind w:firstLine="2477" w:firstLineChars="1028"/>
        <w:rPr>
          <w:rFonts w:ascii="宋体" w:hAnsi="宋体" w:cs="宋体"/>
          <w:b/>
          <w:sz w:val="24"/>
          <w:u w:val="single"/>
        </w:rPr>
      </w:pPr>
      <w:r>
        <w:rPr>
          <w:rFonts w:hint="eastAsia" w:ascii="宋体" w:hAnsi="宋体" w:cs="宋体"/>
          <w:b/>
          <w:sz w:val="24"/>
        </w:rPr>
        <w:t>邮政编码：</w:t>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 xml:space="preserve">                       </w:t>
      </w:r>
    </w:p>
    <w:p>
      <w:pPr>
        <w:spacing w:line="440" w:lineRule="exact"/>
        <w:ind w:firstLine="2477" w:firstLineChars="1028"/>
        <w:rPr>
          <w:rFonts w:ascii="宋体" w:hAnsi="宋体" w:cs="宋体"/>
          <w:b/>
          <w:sz w:val="24"/>
          <w:u w:val="single"/>
        </w:rPr>
      </w:pPr>
      <w:r>
        <w:rPr>
          <w:rFonts w:hint="eastAsia" w:ascii="宋体" w:hAnsi="宋体" w:cs="宋体"/>
          <w:b/>
          <w:sz w:val="24"/>
        </w:rPr>
        <w:t>电    话：</w:t>
      </w:r>
      <w:r>
        <w:rPr>
          <w:rFonts w:hint="eastAsia" w:ascii="宋体" w:hAnsi="宋体" w:cs="宋体"/>
          <w:b/>
          <w:sz w:val="24"/>
          <w:u w:val="single"/>
        </w:rPr>
        <w:t xml:space="preserve">                                         </w:t>
      </w:r>
    </w:p>
    <w:p>
      <w:pPr>
        <w:spacing w:line="440" w:lineRule="exact"/>
        <w:ind w:firstLine="2477" w:firstLineChars="1028"/>
        <w:rPr>
          <w:rFonts w:ascii="宋体" w:hAnsi="宋体" w:cs="宋体"/>
          <w:b/>
          <w:sz w:val="24"/>
        </w:rPr>
      </w:pPr>
      <w:r>
        <w:rPr>
          <w:rFonts w:hint="eastAsia" w:ascii="宋体" w:hAnsi="宋体" w:cs="宋体"/>
          <w:b/>
          <w:sz w:val="24"/>
        </w:rPr>
        <w:t>传    真：</w:t>
      </w:r>
      <w:r>
        <w:rPr>
          <w:rFonts w:hint="eastAsia" w:ascii="宋体" w:hAnsi="宋体" w:cs="宋体"/>
          <w:b/>
          <w:sz w:val="24"/>
          <w:u w:val="single"/>
        </w:rPr>
        <w:t xml:space="preserve">                                         </w:t>
      </w:r>
    </w:p>
    <w:p>
      <w:pPr>
        <w:spacing w:line="440" w:lineRule="exact"/>
        <w:ind w:firstLine="2477" w:firstLineChars="1028"/>
        <w:rPr>
          <w:rFonts w:ascii="宋体" w:hAnsi="宋体" w:cs="宋体"/>
          <w:b/>
          <w:sz w:val="24"/>
        </w:rPr>
      </w:pPr>
    </w:p>
    <w:p>
      <w:pPr>
        <w:widowControl/>
        <w:shd w:val="clear" w:color="auto" w:fill="FFFFFF"/>
        <w:spacing w:line="400" w:lineRule="exact"/>
        <w:ind w:right="480"/>
        <w:jc w:val="right"/>
        <w:rPr>
          <w:rFonts w:ascii="Calibri" w:hAnsi="Calibri" w:cs="宋体"/>
          <w:b/>
          <w:kern w:val="0"/>
          <w:sz w:val="24"/>
        </w:rPr>
      </w:pP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
          <w:sz w:val="24"/>
          <w:u w:val="single"/>
        </w:rPr>
        <w:t xml:space="preserve">    </w:t>
      </w:r>
      <w:r>
        <w:rPr>
          <w:rFonts w:hint="eastAsia" w:ascii="宋体" w:hAnsi="宋体" w:cs="宋体"/>
          <w:b/>
          <w:sz w:val="24"/>
        </w:rPr>
        <w:t>月</w:t>
      </w:r>
      <w:r>
        <w:rPr>
          <w:rFonts w:hint="eastAsia" w:ascii="宋体" w:hAnsi="宋体" w:cs="宋体"/>
          <w:b/>
          <w:sz w:val="24"/>
          <w:u w:val="single"/>
        </w:rPr>
        <w:t xml:space="preserve">     </w:t>
      </w:r>
      <w:r>
        <w:rPr>
          <w:rFonts w:hint="eastAsia" w:ascii="宋体" w:hAnsi="宋体" w:cs="宋体"/>
          <w:b/>
          <w:sz w:val="24"/>
        </w:rPr>
        <w:t>日</w:t>
      </w:r>
    </w:p>
    <w:p>
      <w:pPr>
        <w:spacing w:line="240" w:lineRule="atLeast"/>
      </w:pPr>
      <w:r>
        <w:br w:type="page"/>
      </w:r>
    </w:p>
    <w:p>
      <w:pPr>
        <w:pStyle w:val="6"/>
        <w:spacing w:line="360" w:lineRule="auto"/>
        <w:jc w:val="center"/>
        <w:rPr>
          <w:rFonts w:ascii="宋体" w:hAnsi="宋体"/>
          <w:sz w:val="28"/>
          <w:szCs w:val="28"/>
        </w:rPr>
      </w:pPr>
      <w:bookmarkStart w:id="390" w:name="_Toc486016939"/>
      <w:bookmarkStart w:id="391" w:name="_Toc16697"/>
      <w:bookmarkStart w:id="392" w:name="_Toc486254104"/>
      <w:bookmarkStart w:id="393" w:name="_Toc453665031"/>
      <w:bookmarkStart w:id="394" w:name="_Toc485824177"/>
      <w:bookmarkStart w:id="395" w:name="_Toc437961094"/>
      <w:bookmarkStart w:id="396" w:name="_Toc21493"/>
      <w:bookmarkStart w:id="397" w:name="_Toc486960845"/>
      <w:bookmarkStart w:id="398" w:name="_Toc5607"/>
      <w:bookmarkStart w:id="399" w:name="_Toc6199"/>
      <w:bookmarkStart w:id="400" w:name="_Toc7847"/>
      <w:bookmarkStart w:id="401" w:name="_Toc516692858"/>
      <w:bookmarkStart w:id="402" w:name="_Toc20427"/>
      <w:bookmarkStart w:id="403" w:name="_Toc403"/>
      <w:bookmarkStart w:id="404" w:name="_Toc14207"/>
      <w:r>
        <w:rPr>
          <w:rFonts w:hint="eastAsia" w:ascii="宋体" w:hAnsi="宋体"/>
          <w:sz w:val="28"/>
          <w:szCs w:val="28"/>
          <w:lang w:val="en-US" w:eastAsia="zh-CN"/>
        </w:rPr>
        <w:t>8.</w:t>
      </w:r>
      <w:r>
        <w:rPr>
          <w:rFonts w:hint="eastAsia" w:ascii="宋体" w:hAnsi="宋体"/>
          <w:sz w:val="28"/>
          <w:szCs w:val="28"/>
        </w:rPr>
        <w:t>资格审查强制性条件资料</w:t>
      </w:r>
      <w:bookmarkEnd w:id="390"/>
      <w:bookmarkEnd w:id="391"/>
      <w:bookmarkEnd w:id="392"/>
      <w:bookmarkEnd w:id="393"/>
      <w:bookmarkEnd w:id="394"/>
      <w:bookmarkEnd w:id="395"/>
      <w:r>
        <w:rPr>
          <w:rFonts w:hint="eastAsia" w:ascii="宋体" w:hAnsi="宋体"/>
          <w:sz w:val="28"/>
          <w:szCs w:val="28"/>
        </w:rPr>
        <w:t>（企业和人员）</w:t>
      </w:r>
      <w:bookmarkEnd w:id="396"/>
      <w:bookmarkEnd w:id="397"/>
      <w:bookmarkEnd w:id="398"/>
      <w:bookmarkEnd w:id="399"/>
      <w:bookmarkEnd w:id="400"/>
      <w:bookmarkEnd w:id="401"/>
      <w:bookmarkEnd w:id="402"/>
      <w:bookmarkEnd w:id="403"/>
      <w:bookmarkEnd w:id="404"/>
    </w:p>
    <w:tbl>
      <w:tblPr>
        <w:tblStyle w:val="43"/>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5741"/>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pPr>
              <w:spacing w:line="380" w:lineRule="exact"/>
              <w:jc w:val="center"/>
              <w:rPr>
                <w:rFonts w:ascii="宋体" w:hAnsi="宋体"/>
                <w:szCs w:val="21"/>
              </w:rPr>
            </w:pPr>
            <w:r>
              <w:rPr>
                <w:rFonts w:hint="eastAsia" w:ascii="宋体" w:hAnsi="宋体"/>
                <w:szCs w:val="21"/>
              </w:rPr>
              <w:t>项目</w:t>
            </w:r>
          </w:p>
        </w:tc>
        <w:tc>
          <w:tcPr>
            <w:tcW w:w="5741" w:type="dxa"/>
            <w:vAlign w:val="center"/>
          </w:tcPr>
          <w:p>
            <w:pPr>
              <w:spacing w:line="380" w:lineRule="exact"/>
              <w:jc w:val="center"/>
              <w:rPr>
                <w:rFonts w:ascii="宋体" w:hAnsi="宋体"/>
                <w:szCs w:val="21"/>
              </w:rPr>
            </w:pPr>
            <w:r>
              <w:rPr>
                <w:rFonts w:hint="eastAsia" w:ascii="宋体" w:hAnsi="宋体"/>
                <w:szCs w:val="21"/>
              </w:rPr>
              <w:t>招标要求</w:t>
            </w:r>
          </w:p>
        </w:tc>
        <w:tc>
          <w:tcPr>
            <w:tcW w:w="2354" w:type="dxa"/>
            <w:vAlign w:val="center"/>
          </w:tcPr>
          <w:p>
            <w:pPr>
              <w:spacing w:line="380" w:lineRule="exact"/>
              <w:jc w:val="center"/>
              <w:rPr>
                <w:rFonts w:ascii="宋体" w:hAnsi="宋体"/>
                <w:szCs w:val="21"/>
              </w:rPr>
            </w:pPr>
            <w:r>
              <w:rPr>
                <w:rFonts w:hint="eastAsia" w:ascii="宋体" w:hAnsi="宋体"/>
                <w:szCs w:val="21"/>
              </w:rPr>
              <w:t>投标人达到程度的简述</w:t>
            </w:r>
            <w:r>
              <w:rPr>
                <w:rFonts w:ascii="宋体" w:hAnsi="宋体"/>
                <w:szCs w:val="21"/>
              </w:rPr>
              <w:t>(</w:t>
            </w:r>
            <w:r>
              <w:rPr>
                <w:rFonts w:hint="eastAsia" w:ascii="宋体" w:hAnsi="宋体"/>
                <w:szCs w:val="21"/>
              </w:rPr>
              <w:t>由投标人填写</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pPr>
              <w:spacing w:line="380" w:lineRule="exact"/>
              <w:jc w:val="center"/>
              <w:rPr>
                <w:rFonts w:ascii="宋体" w:hAnsi="宋体"/>
                <w:szCs w:val="21"/>
              </w:rPr>
            </w:pPr>
            <w:r>
              <w:rPr>
                <w:rFonts w:hint="eastAsia" w:ascii="宋体" w:hAnsi="宋体"/>
                <w:szCs w:val="21"/>
              </w:rPr>
              <w:t>营业执照</w:t>
            </w:r>
          </w:p>
        </w:tc>
        <w:tc>
          <w:tcPr>
            <w:tcW w:w="5741" w:type="dxa"/>
            <w:vAlign w:val="center"/>
          </w:tcPr>
          <w:p>
            <w:pPr>
              <w:spacing w:line="380" w:lineRule="exact"/>
              <w:rPr>
                <w:rFonts w:ascii="宋体" w:hAnsi="宋体"/>
                <w:szCs w:val="21"/>
              </w:rPr>
            </w:pPr>
            <w:r>
              <w:rPr>
                <w:rFonts w:hint="eastAsia" w:ascii="宋体" w:hAnsi="宋体"/>
                <w:szCs w:val="21"/>
              </w:rPr>
              <w:t>具有在中华人民共和国境内注册的独立企业法人营业执照，并处于有效期。</w:t>
            </w:r>
          </w:p>
        </w:tc>
        <w:tc>
          <w:tcPr>
            <w:tcW w:w="2354" w:type="dxa"/>
            <w:vAlign w:val="center"/>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pPr>
              <w:spacing w:line="380" w:lineRule="exact"/>
              <w:ind w:firstLine="105" w:firstLineChars="50"/>
              <w:jc w:val="center"/>
              <w:rPr>
                <w:rFonts w:ascii="宋体" w:hAnsi="宋体"/>
                <w:szCs w:val="21"/>
              </w:rPr>
            </w:pPr>
            <w:r>
              <w:rPr>
                <w:rFonts w:hint="eastAsia" w:ascii="宋体" w:hAnsi="宋体"/>
                <w:szCs w:val="21"/>
              </w:rPr>
              <w:t>安全生产许可证</w:t>
            </w:r>
          </w:p>
        </w:tc>
        <w:tc>
          <w:tcPr>
            <w:tcW w:w="5741" w:type="dxa"/>
            <w:vAlign w:val="center"/>
          </w:tcPr>
          <w:p>
            <w:pPr>
              <w:spacing w:line="380" w:lineRule="exact"/>
              <w:rPr>
                <w:rFonts w:ascii="宋体" w:hAnsi="宋体"/>
                <w:szCs w:val="21"/>
              </w:rPr>
            </w:pPr>
            <w:r>
              <w:rPr>
                <w:rFonts w:hint="eastAsia" w:ascii="宋体" w:hAnsi="宋体"/>
                <w:szCs w:val="21"/>
              </w:rPr>
              <w:t>单位名称与营业执照相符，开标当日处于有效期范围之内。</w:t>
            </w:r>
          </w:p>
        </w:tc>
        <w:tc>
          <w:tcPr>
            <w:tcW w:w="2354" w:type="dxa"/>
            <w:vAlign w:val="center"/>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831" w:type="dxa"/>
            <w:vAlign w:val="center"/>
          </w:tcPr>
          <w:p>
            <w:pPr>
              <w:spacing w:line="380" w:lineRule="exact"/>
              <w:jc w:val="center"/>
              <w:rPr>
                <w:rFonts w:ascii="宋体" w:hAnsi="宋体"/>
                <w:szCs w:val="21"/>
              </w:rPr>
            </w:pPr>
            <w:r>
              <w:rPr>
                <w:rFonts w:hint="eastAsia" w:ascii="宋体" w:hAnsi="宋体"/>
                <w:szCs w:val="21"/>
              </w:rPr>
              <w:t>资质等级</w:t>
            </w:r>
          </w:p>
        </w:tc>
        <w:tc>
          <w:tcPr>
            <w:tcW w:w="5741" w:type="dxa"/>
            <w:vAlign w:val="center"/>
          </w:tcPr>
          <w:p>
            <w:pPr>
              <w:spacing w:line="380" w:lineRule="exact"/>
              <w:rPr>
                <w:rFonts w:ascii="宋体" w:hAnsi="宋体" w:cs="宋体"/>
                <w:kern w:val="0"/>
                <w:szCs w:val="21"/>
              </w:rPr>
            </w:pPr>
            <w:r>
              <w:rPr>
                <w:rFonts w:hint="eastAsia" w:ascii="宋体" w:hAnsi="宋体" w:cs="宋体"/>
              </w:rPr>
              <w:t>须具备由建设行政主管部门核发的建筑工程施工总承包</w:t>
            </w:r>
            <w:r>
              <w:rPr>
                <w:rFonts w:hint="eastAsia" w:ascii="宋体" w:hAnsi="宋体" w:cs="宋体"/>
                <w:lang w:eastAsia="zh-CN"/>
              </w:rPr>
              <w:t>三</w:t>
            </w:r>
            <w:r>
              <w:rPr>
                <w:rFonts w:hint="eastAsia" w:ascii="宋体" w:hAnsi="宋体" w:cs="宋体"/>
              </w:rPr>
              <w:t>级（或以上）或建筑装修装饰工程专业承包</w:t>
            </w:r>
            <w:r>
              <w:rPr>
                <w:rFonts w:hint="eastAsia" w:ascii="宋体" w:hAnsi="宋体" w:cs="宋体"/>
                <w:lang w:eastAsia="zh-CN"/>
              </w:rPr>
              <w:t>二</w:t>
            </w:r>
            <w:r>
              <w:rPr>
                <w:rFonts w:hint="eastAsia" w:ascii="宋体" w:hAnsi="宋体" w:cs="宋体"/>
              </w:rPr>
              <w:t>级资质证书。</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831" w:type="dxa"/>
            <w:vAlign w:val="center"/>
          </w:tcPr>
          <w:p>
            <w:pPr>
              <w:spacing w:line="380" w:lineRule="exact"/>
              <w:jc w:val="center"/>
              <w:rPr>
                <w:rFonts w:ascii="宋体" w:hAnsi="宋体"/>
                <w:bCs/>
                <w:szCs w:val="21"/>
              </w:rPr>
            </w:pPr>
            <w:r>
              <w:rPr>
                <w:rFonts w:hint="eastAsia" w:ascii="宋体" w:hAnsi="宋体"/>
                <w:bCs/>
                <w:szCs w:val="21"/>
              </w:rPr>
              <w:t>项目负责人</w:t>
            </w:r>
          </w:p>
        </w:tc>
        <w:tc>
          <w:tcPr>
            <w:tcW w:w="5741" w:type="dxa"/>
          </w:tcPr>
          <w:p>
            <w:pPr>
              <w:spacing w:line="380" w:lineRule="exact"/>
              <w:rPr>
                <w:rFonts w:hint="eastAsia" w:eastAsia="宋体"/>
                <w:lang w:eastAsia="zh-CN"/>
              </w:rPr>
            </w:pPr>
            <w:r>
              <w:rPr>
                <w:rFonts w:hint="eastAsia" w:ascii="宋体" w:hAnsi="宋体" w:cs="宋体"/>
              </w:rPr>
              <w:t>对拟派项目负责人的资格要求：须具有房屋建筑工程相关专业中级（或以上级）职称，具备注册于投标人本单位的</w:t>
            </w:r>
            <w:r>
              <w:rPr>
                <w:rFonts w:hint="eastAsia" w:ascii="宋体" w:hAnsi="宋体" w:cs="宋体"/>
                <w:u w:val="single"/>
                <w:lang w:bidi="ar"/>
              </w:rPr>
              <w:t>建筑工程</w:t>
            </w:r>
            <w:r>
              <w:rPr>
                <w:rFonts w:hint="eastAsia" w:ascii="宋体" w:hAnsi="宋体" w:cs="宋体"/>
                <w:lang w:bidi="ar"/>
              </w:rPr>
              <w:t>专业</w:t>
            </w:r>
            <w:r>
              <w:rPr>
                <w:rFonts w:hint="eastAsia" w:ascii="宋体" w:hAnsi="宋体" w:cs="宋体"/>
                <w:u w:val="single"/>
                <w:lang w:bidi="ar"/>
              </w:rPr>
              <w:t xml:space="preserve"> 二 级</w:t>
            </w:r>
            <w:r>
              <w:rPr>
                <w:rFonts w:hint="eastAsia" w:ascii="宋体" w:hAnsi="宋体" w:cs="宋体"/>
                <w:lang w:bidi="ar"/>
              </w:rPr>
              <w:t>（或以上级）注册建造师执业资格证书（在广东省外注册的建造师必须是一级建造师。</w:t>
            </w:r>
            <w:r>
              <w:rPr>
                <w:rFonts w:hint="eastAsia" w:ascii="宋体" w:hAnsi="宋体" w:cs="宋体"/>
                <w:lang w:eastAsia="zh-CN" w:bidi="ar"/>
              </w:rPr>
              <w:t>）</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31" w:type="dxa"/>
            <w:vAlign w:val="center"/>
          </w:tcPr>
          <w:p>
            <w:pPr>
              <w:jc w:val="center"/>
              <w:rPr>
                <w:rFonts w:ascii="宋体" w:hAnsi="宋体"/>
                <w:bCs/>
                <w:szCs w:val="21"/>
              </w:rPr>
            </w:pPr>
            <w:r>
              <w:rPr>
                <w:rFonts w:hint="eastAsia" w:ascii="宋体" w:hAnsi="宋体"/>
                <w:bCs/>
                <w:szCs w:val="21"/>
              </w:rPr>
              <w:t>专职安</w:t>
            </w:r>
          </w:p>
          <w:p>
            <w:pPr>
              <w:jc w:val="center"/>
              <w:rPr>
                <w:rFonts w:ascii="宋体" w:hAnsi="宋体"/>
                <w:bCs/>
                <w:szCs w:val="21"/>
              </w:rPr>
            </w:pPr>
            <w:r>
              <w:rPr>
                <w:rFonts w:hint="eastAsia" w:ascii="宋体" w:hAnsi="宋体"/>
                <w:bCs/>
                <w:szCs w:val="21"/>
              </w:rPr>
              <w:t>全人员</w:t>
            </w:r>
          </w:p>
        </w:tc>
        <w:tc>
          <w:tcPr>
            <w:tcW w:w="5741" w:type="dxa"/>
            <w:vAlign w:val="center"/>
          </w:tcPr>
          <w:p>
            <w:pPr>
              <w:pStyle w:val="223"/>
              <w:widowControl w:val="0"/>
              <w:spacing w:line="440" w:lineRule="exact"/>
              <w:rPr>
                <w:rFonts w:ascii="宋体" w:hAnsi="宋体" w:cs="宋体"/>
              </w:rPr>
            </w:pPr>
            <w:r>
              <w:rPr>
                <w:rFonts w:hint="eastAsia" w:ascii="宋体" w:hAnsi="宋体" w:cs="宋体"/>
                <w:lang w:val="en-US" w:eastAsia="zh-CN"/>
              </w:rPr>
              <w:t>持有有效的</w:t>
            </w:r>
            <w:r>
              <w:rPr>
                <w:rFonts w:hint="eastAsia" w:ascii="宋体" w:hAnsi="宋体" w:cs="宋体"/>
              </w:rPr>
              <w:t>《安全生产考核合格证（C证）》（广东省内投标人可提供“广东省建筑施工企业管理人员安全生产考核信息系统”的证书查询信息网页打印件），且为投标单位在职人员。</w:t>
            </w:r>
          </w:p>
          <w:p>
            <w:pPr>
              <w:pStyle w:val="2"/>
            </w:pP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31" w:type="dxa"/>
            <w:vMerge w:val="restart"/>
            <w:vAlign w:val="center"/>
          </w:tcPr>
          <w:p>
            <w:pPr>
              <w:spacing w:line="380" w:lineRule="exact"/>
              <w:jc w:val="center"/>
              <w:rPr>
                <w:rFonts w:ascii="宋体" w:hAnsi="宋体"/>
                <w:bCs/>
                <w:szCs w:val="21"/>
              </w:rPr>
            </w:pPr>
            <w:r>
              <w:rPr>
                <w:rFonts w:hint="eastAsia" w:ascii="宋体" w:hAnsi="宋体"/>
                <w:bCs/>
                <w:szCs w:val="21"/>
              </w:rPr>
              <w:t>信誉</w:t>
            </w:r>
          </w:p>
        </w:tc>
        <w:tc>
          <w:tcPr>
            <w:tcW w:w="5741" w:type="dxa"/>
          </w:tcPr>
          <w:p>
            <w:pPr>
              <w:spacing w:line="380" w:lineRule="exact"/>
              <w:jc w:val="left"/>
              <w:rPr>
                <w:rFonts w:ascii="宋体" w:hAnsi="宋体"/>
                <w:szCs w:val="21"/>
              </w:rPr>
            </w:pPr>
            <w:r>
              <w:rPr>
                <w:rFonts w:hint="eastAsia" w:ascii="宋体" w:hAnsi="宋体" w:cs="仿宋_GB2312"/>
              </w:rPr>
              <w:t>佛山市建筑行业诚信档案处于有效范围（有效范围是是开标当天考评结论为C级或以上的，且未被系统锁定）。</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31" w:type="dxa"/>
            <w:vMerge w:val="continue"/>
            <w:vAlign w:val="center"/>
          </w:tcPr>
          <w:p>
            <w:pPr>
              <w:spacing w:line="380" w:lineRule="exact"/>
              <w:jc w:val="center"/>
              <w:rPr>
                <w:rFonts w:ascii="宋体" w:hAnsi="宋体"/>
                <w:bCs/>
                <w:szCs w:val="21"/>
              </w:rPr>
            </w:pPr>
          </w:p>
        </w:tc>
        <w:tc>
          <w:tcPr>
            <w:tcW w:w="5741" w:type="dxa"/>
          </w:tcPr>
          <w:p>
            <w:pPr>
              <w:spacing w:line="380" w:lineRule="exact"/>
              <w:rPr>
                <w:rFonts w:ascii="宋体" w:hAnsi="宋体"/>
                <w:szCs w:val="21"/>
              </w:rPr>
            </w:pPr>
            <w:r>
              <w:rPr>
                <w:rFonts w:hint="eastAsia" w:ascii="宋体" w:hAnsi="宋体"/>
                <w:szCs w:val="21"/>
              </w:rPr>
              <w:t>省外企业提供“进粤企业和人员诚信信息登记平台”登记信息的网页打印件。</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831" w:type="dxa"/>
            <w:vMerge w:val="continue"/>
            <w:vAlign w:val="center"/>
          </w:tcPr>
          <w:p>
            <w:pPr>
              <w:spacing w:line="380" w:lineRule="exact"/>
              <w:jc w:val="center"/>
              <w:rPr>
                <w:rFonts w:ascii="宋体" w:hAnsi="宋体"/>
                <w:bCs/>
                <w:szCs w:val="21"/>
              </w:rPr>
            </w:pPr>
          </w:p>
        </w:tc>
        <w:tc>
          <w:tcPr>
            <w:tcW w:w="5741" w:type="dxa"/>
          </w:tcPr>
          <w:p>
            <w:pPr>
              <w:spacing w:line="380" w:lineRule="exact"/>
              <w:rPr>
                <w:rFonts w:ascii="宋体" w:hAnsi="宋体"/>
                <w:szCs w:val="21"/>
              </w:rPr>
            </w:pPr>
            <w:r>
              <w:rPr>
                <w:rFonts w:hint="eastAsia" w:ascii="宋体" w:hAnsi="宋体"/>
                <w:szCs w:val="21"/>
              </w:rPr>
              <w:t>提交了在近三年内（自本工程招标公告发布之日起往前顺推）没有骗取中标或围标串标或提供虚假投标材料或严重违约或重大工程质量问题或重大安全生产事故；企业目前没有处于被有权机关吊销营业执照、吊销资质、停业整顿、暂停（取消）投标资格或者财产被接管、冻结、进入破产程序等状况，且未被佛山市中级法院列为失信被执行人的声明。</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831" w:type="dxa"/>
            <w:vAlign w:val="center"/>
          </w:tcPr>
          <w:p>
            <w:pPr>
              <w:spacing w:line="380" w:lineRule="exact"/>
              <w:jc w:val="center"/>
              <w:rPr>
                <w:rFonts w:ascii="宋体" w:hAnsi="宋体"/>
                <w:bCs/>
                <w:szCs w:val="21"/>
              </w:rPr>
            </w:pPr>
            <w:r>
              <w:rPr>
                <w:rFonts w:hint="eastAsia" w:ascii="宋体" w:hAnsi="宋体"/>
                <w:bCs/>
                <w:szCs w:val="21"/>
              </w:rPr>
              <w:t>投标代表</w:t>
            </w:r>
          </w:p>
          <w:p>
            <w:pPr>
              <w:spacing w:line="380" w:lineRule="exact"/>
              <w:jc w:val="center"/>
              <w:rPr>
                <w:rFonts w:ascii="宋体" w:hAnsi="宋体"/>
                <w:bCs/>
                <w:szCs w:val="21"/>
              </w:rPr>
            </w:pPr>
            <w:r>
              <w:rPr>
                <w:rFonts w:hint="eastAsia" w:ascii="宋体" w:hAnsi="宋体"/>
                <w:bCs/>
                <w:szCs w:val="21"/>
              </w:rPr>
              <w:t>身份</w:t>
            </w:r>
          </w:p>
        </w:tc>
        <w:tc>
          <w:tcPr>
            <w:tcW w:w="5741" w:type="dxa"/>
          </w:tcPr>
          <w:p>
            <w:pPr>
              <w:spacing w:line="380" w:lineRule="exact"/>
              <w:rPr>
                <w:rFonts w:ascii="宋体" w:hAnsi="宋体"/>
                <w:szCs w:val="21"/>
              </w:rPr>
            </w:pPr>
            <w:r>
              <w:rPr>
                <w:rFonts w:hint="eastAsia" w:ascii="宋体" w:hAnsi="宋体"/>
                <w:szCs w:val="21"/>
              </w:rPr>
              <w:t>企业法定代表人或其授权代理人：</w:t>
            </w:r>
          </w:p>
          <w:p>
            <w:pPr>
              <w:spacing w:line="380" w:lineRule="exact"/>
              <w:rPr>
                <w:rFonts w:ascii="宋体" w:hAnsi="宋体"/>
                <w:szCs w:val="21"/>
              </w:rPr>
            </w:pPr>
            <w:r>
              <w:rPr>
                <w:rFonts w:hint="eastAsia" w:ascii="宋体" w:hAnsi="宋体"/>
                <w:szCs w:val="21"/>
              </w:rPr>
              <w:t>1.法定代表人提供身份证明书及身份证复印件；</w:t>
            </w:r>
          </w:p>
          <w:p>
            <w:pPr>
              <w:spacing w:line="380" w:lineRule="exact"/>
              <w:rPr>
                <w:rFonts w:ascii="宋体" w:hAnsi="宋体"/>
                <w:bCs/>
                <w:szCs w:val="21"/>
              </w:rPr>
            </w:pPr>
            <w:r>
              <w:rPr>
                <w:rFonts w:hint="eastAsia" w:ascii="宋体" w:hAnsi="宋体"/>
                <w:szCs w:val="21"/>
              </w:rPr>
              <w:t>2.委托代理人须提供符合招标文件规定的有效授权文件及身份证复印件。</w:t>
            </w:r>
          </w:p>
        </w:tc>
        <w:tc>
          <w:tcPr>
            <w:tcW w:w="2354" w:type="dxa"/>
            <w:vAlign w:val="center"/>
          </w:tcPr>
          <w:p>
            <w:pPr>
              <w:spacing w:line="380" w:lineRule="exact"/>
              <w:jc w:val="center"/>
              <w:rPr>
                <w:rFonts w:ascii="宋体" w:hAnsi="宋体"/>
                <w:b/>
                <w:szCs w:val="21"/>
              </w:rPr>
            </w:pPr>
          </w:p>
        </w:tc>
      </w:tr>
    </w:tbl>
    <w:p>
      <w:pPr>
        <w:spacing w:line="360" w:lineRule="exact"/>
        <w:rPr>
          <w:rFonts w:ascii="宋体" w:hAnsi="宋体"/>
          <w:szCs w:val="21"/>
        </w:rPr>
      </w:pPr>
      <w:r>
        <w:rPr>
          <w:rFonts w:hint="eastAsia" w:ascii="宋体" w:hAnsi="宋体"/>
          <w:szCs w:val="21"/>
        </w:rPr>
        <w:t>注：1．</w:t>
      </w:r>
      <w:r>
        <w:rPr>
          <w:rFonts w:hint="eastAsia"/>
          <w:szCs w:val="21"/>
        </w:rPr>
        <w:t>投标人须填写《投标人基本情况表》等附表，并根据各附表的内容后附企业营业执照副本、企业资质证书副本</w:t>
      </w:r>
      <w:r>
        <w:rPr>
          <w:rFonts w:hint="eastAsia" w:ascii="宋体" w:hAnsi="宋体"/>
          <w:szCs w:val="21"/>
        </w:rPr>
        <w:t>、安全生产许可证、企业基本账户的银行开户许可证</w:t>
      </w:r>
      <w:r>
        <w:rPr>
          <w:rFonts w:hint="eastAsia"/>
          <w:szCs w:val="21"/>
        </w:rPr>
        <w:t>等的复印件（加盖投标人公章），以及</w:t>
      </w:r>
      <w:r>
        <w:rPr>
          <w:rFonts w:hint="eastAsia" w:ascii="宋体" w:hAnsi="宋体" w:cs="仿宋_GB2312"/>
          <w:szCs w:val="21"/>
        </w:rPr>
        <w:t>提供“佛山市建筑诚信评价体系管理平台”登记备案信息网上查询打印件</w:t>
      </w:r>
      <w:r>
        <w:rPr>
          <w:rFonts w:hint="eastAsia"/>
          <w:szCs w:val="21"/>
        </w:rPr>
        <w:t>（加盖投标人公章）、省外企业</w:t>
      </w:r>
      <w:r>
        <w:rPr>
          <w:rFonts w:hint="eastAsia" w:ascii="宋体" w:hAnsi="宋体" w:cs="仿宋_GB2312"/>
        </w:rPr>
        <w:t>“进粤企业和人员诚信信息登记平台”信息打印件</w:t>
      </w:r>
      <w:r>
        <w:rPr>
          <w:rFonts w:hint="eastAsia"/>
          <w:szCs w:val="21"/>
        </w:rPr>
        <w:t>（加盖投标人公章）。注：以上证件资料等证明材料不在本表后附，以免重复提供。</w:t>
      </w:r>
    </w:p>
    <w:p>
      <w:pPr>
        <w:spacing w:line="360" w:lineRule="exact"/>
        <w:ind w:firstLine="435"/>
        <w:rPr>
          <w:szCs w:val="21"/>
        </w:rPr>
      </w:pPr>
      <w:r>
        <w:rPr>
          <w:rFonts w:hint="eastAsia" w:ascii="宋体" w:hAnsi="宋体"/>
          <w:szCs w:val="21"/>
        </w:rPr>
        <w:t>2．</w:t>
      </w:r>
      <w:r>
        <w:rPr>
          <w:rFonts w:hint="eastAsia"/>
          <w:szCs w:val="21"/>
        </w:rPr>
        <w:t>投标人须填写《投标人基本情况表》等附表，</w:t>
      </w:r>
      <w:r>
        <w:rPr>
          <w:rFonts w:hint="eastAsia" w:ascii="宋体" w:hAnsi="宋体"/>
          <w:szCs w:val="32"/>
        </w:rPr>
        <w:t>本表中所填列的人员必须附相关证明文件（包括身份证）复印件并加盖投标人公章</w:t>
      </w:r>
      <w:r>
        <w:rPr>
          <w:rFonts w:hint="eastAsia"/>
          <w:szCs w:val="21"/>
        </w:rPr>
        <w:t>。</w:t>
      </w:r>
    </w:p>
    <w:p>
      <w:pPr>
        <w:spacing w:line="360" w:lineRule="exact"/>
        <w:ind w:firstLine="420" w:firstLineChars="200"/>
        <w:rPr>
          <w:szCs w:val="21"/>
        </w:rPr>
      </w:pPr>
      <w:r>
        <w:rPr>
          <w:rFonts w:hint="eastAsia"/>
          <w:szCs w:val="21"/>
        </w:rPr>
        <w:t>注：以上证件资料等证明材料不在本表后附，以免重复提供。</w:t>
      </w:r>
    </w:p>
    <w:p>
      <w:pPr>
        <w:spacing w:line="360" w:lineRule="exact"/>
        <w:ind w:firstLine="420" w:firstLineChars="200"/>
        <w:rPr>
          <w:szCs w:val="21"/>
        </w:rPr>
      </w:pPr>
      <w:r>
        <w:rPr>
          <w:rFonts w:hint="eastAsia"/>
          <w:szCs w:val="21"/>
        </w:rPr>
        <w:t>3、</w:t>
      </w:r>
      <w:r>
        <w:rPr>
          <w:rFonts w:hint="eastAsia" w:ascii="宋体" w:hAnsi="宋体"/>
          <w:szCs w:val="21"/>
        </w:rPr>
        <w:t>提供的复印件资料必须清晰、明辨，否则投标人须自行承担后果。</w:t>
      </w:r>
    </w:p>
    <w:p>
      <w:pPr>
        <w:spacing w:line="360" w:lineRule="exact"/>
        <w:ind w:firstLine="411" w:firstLineChars="196"/>
        <w:rPr>
          <w:rFonts w:ascii="宋体" w:hAnsi="宋体"/>
          <w:szCs w:val="21"/>
        </w:rPr>
      </w:pPr>
      <w:r>
        <w:rPr>
          <w:rFonts w:hint="eastAsia" w:ascii="黑体" w:hAnsi="宋体" w:eastAsia="黑体"/>
          <w:szCs w:val="21"/>
        </w:rPr>
        <w:t>4</w:t>
      </w:r>
      <w:r>
        <w:rPr>
          <w:rFonts w:hint="eastAsia" w:ascii="宋体" w:hAnsi="宋体"/>
          <w:szCs w:val="21"/>
        </w:rPr>
        <w:t>．有关投标人信誉状况的声明，由投标人依据自身实际情况自拟。投标人须对声明内容的真实性和准确性负责，并且仅作为评标委员会的评标参考，但不作为最终评审依据。评标委员会及招标人有权就投标人的声明内容的真实性和准确性作进一步的调查核实，如发现与事实不符，则否决其投标，同时投标人还须承担因涉嫌提交资料内容不实所造成的一切后果。</w:t>
      </w:r>
    </w:p>
    <w:p>
      <w:pPr>
        <w:spacing w:line="360" w:lineRule="exact"/>
        <w:ind w:firstLine="411" w:firstLineChars="196"/>
        <w:rPr>
          <w:rFonts w:ascii="黑体" w:hAnsi="宋体" w:eastAsia="黑体"/>
          <w:szCs w:val="21"/>
        </w:rPr>
      </w:pPr>
      <w:r>
        <w:rPr>
          <w:rFonts w:hint="eastAsia"/>
          <w:szCs w:val="21"/>
        </w:rPr>
        <w:t>5</w:t>
      </w:r>
      <w:r>
        <w:rPr>
          <w:rFonts w:hint="eastAsia" w:ascii="宋体" w:hAnsi="宋体"/>
          <w:szCs w:val="21"/>
        </w:rPr>
        <w:t>．投标人如不满足上述强制性条件中的任何一条，将被认为资格审查不合格。</w:t>
      </w:r>
    </w:p>
    <w:p>
      <w:pPr>
        <w:rPr>
          <w:rFonts w:ascii="宋体" w:hAnsi="宋体"/>
          <w:sz w:val="24"/>
          <w:szCs w:val="20"/>
        </w:rPr>
      </w:pPr>
    </w:p>
    <w:p>
      <w:pPr>
        <w:rPr>
          <w:rFonts w:ascii="宋体" w:hAnsi="宋体"/>
          <w:sz w:val="24"/>
          <w:szCs w:val="20"/>
        </w:rPr>
      </w:pPr>
      <w:r>
        <w:rPr>
          <w:rFonts w:ascii="宋体" w:hAnsi="宋体"/>
          <w:sz w:val="24"/>
          <w:szCs w:val="20"/>
        </w:rPr>
        <w:br w:type="page"/>
      </w:r>
    </w:p>
    <w:p>
      <w:pPr>
        <w:pStyle w:val="6"/>
        <w:spacing w:line="360" w:lineRule="auto"/>
        <w:jc w:val="center"/>
        <w:rPr>
          <w:rFonts w:ascii="宋体" w:hAnsi="宋体"/>
          <w:sz w:val="28"/>
          <w:szCs w:val="28"/>
        </w:rPr>
      </w:pPr>
      <w:bookmarkStart w:id="405" w:name="_Toc1742"/>
      <w:bookmarkStart w:id="406" w:name="_Toc486254105"/>
      <w:bookmarkStart w:id="407" w:name="_Toc20455"/>
      <w:bookmarkStart w:id="408" w:name="_Toc14757"/>
      <w:bookmarkStart w:id="409" w:name="_Toc453665035"/>
      <w:bookmarkStart w:id="410" w:name="_Toc516692859"/>
      <w:bookmarkStart w:id="411" w:name="_Toc486960846"/>
      <w:bookmarkStart w:id="412" w:name="_Toc21501"/>
      <w:bookmarkStart w:id="413" w:name="_Toc12895"/>
      <w:bookmarkStart w:id="414" w:name="_Toc485824178"/>
      <w:bookmarkStart w:id="415" w:name="_Toc437961100"/>
      <w:bookmarkStart w:id="416" w:name="_Toc15786"/>
      <w:bookmarkStart w:id="417" w:name="_Toc4892"/>
      <w:bookmarkStart w:id="418" w:name="_Toc486016940"/>
      <w:bookmarkStart w:id="419" w:name="_Toc9819"/>
      <w:r>
        <w:rPr>
          <w:rFonts w:hint="eastAsia" w:ascii="宋体" w:hAnsi="宋体"/>
          <w:sz w:val="28"/>
          <w:szCs w:val="28"/>
        </w:rPr>
        <w:t>附表一  投标人基本情况表</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rPr>
          <w:rFonts w:ascii="宋体" w:hAnsi="宋体"/>
          <w:sz w:val="24"/>
        </w:rPr>
      </w:pPr>
    </w:p>
    <w:tbl>
      <w:tblPr>
        <w:tblStyle w:val="43"/>
        <w:tblW w:w="88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224"/>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投标人名称</w:t>
            </w:r>
          </w:p>
          <w:p>
            <w:pPr>
              <w:topLinePunct/>
              <w:spacing w:line="440" w:lineRule="exact"/>
              <w:jc w:val="center"/>
              <w:rPr>
                <w:rFonts w:ascii="宋体" w:hAnsi="宋体"/>
                <w:sz w:val="24"/>
              </w:rPr>
            </w:pPr>
            <w:r>
              <w:rPr>
                <w:rFonts w:hint="eastAsia" w:ascii="宋体" w:hAnsi="宋体"/>
                <w:sz w:val="24"/>
              </w:rPr>
              <w:t>（盖章）</w:t>
            </w:r>
          </w:p>
        </w:tc>
        <w:tc>
          <w:tcPr>
            <w:tcW w:w="716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注册地址</w:t>
            </w:r>
          </w:p>
        </w:tc>
        <w:tc>
          <w:tcPr>
            <w:tcW w:w="3746"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邮</w:t>
            </w:r>
            <w:r>
              <w:rPr>
                <w:rFonts w:hint="eastAsia" w:ascii="宋体" w:hAnsi="宋体"/>
                <w:sz w:val="24"/>
              </w:rPr>
              <w:t xml:space="preserve"> </w:t>
            </w:r>
            <w:r>
              <w:rPr>
                <w:rFonts w:ascii="宋体" w:hAnsi="宋体"/>
                <w:sz w:val="24"/>
              </w:rPr>
              <w:t>政</w:t>
            </w:r>
          </w:p>
          <w:p>
            <w:pPr>
              <w:topLinePunct/>
              <w:spacing w:line="440" w:lineRule="exact"/>
              <w:jc w:val="center"/>
              <w:rPr>
                <w:rFonts w:ascii="宋体" w:hAnsi="宋体"/>
                <w:sz w:val="24"/>
              </w:rPr>
            </w:pPr>
            <w:r>
              <w:rPr>
                <w:rFonts w:ascii="宋体" w:hAnsi="宋体"/>
                <w:sz w:val="24"/>
              </w:rPr>
              <w:t>编</w:t>
            </w:r>
            <w:r>
              <w:rPr>
                <w:rFonts w:hint="eastAsia" w:ascii="宋体" w:hAnsi="宋体"/>
                <w:sz w:val="24"/>
              </w:rPr>
              <w:t xml:space="preserve"> </w:t>
            </w:r>
            <w:r>
              <w:rPr>
                <w:rFonts w:ascii="宋体" w:hAnsi="宋体"/>
                <w:sz w:val="24"/>
              </w:rPr>
              <w:t>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联系方式</w:t>
            </w:r>
          </w:p>
        </w:tc>
        <w:tc>
          <w:tcPr>
            <w:tcW w:w="12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法定代表人</w:t>
            </w:r>
          </w:p>
        </w:tc>
        <w:tc>
          <w:tcPr>
            <w:tcW w:w="12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技术负责人</w:t>
            </w:r>
          </w:p>
        </w:tc>
        <w:tc>
          <w:tcPr>
            <w:tcW w:w="12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成立时间</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ascii="宋体" w:hAnsi="宋体"/>
                <w:sz w:val="24"/>
              </w:rPr>
            </w:pPr>
            <w:r>
              <w:rPr>
                <w:rFonts w:ascii="宋体" w:hAnsi="宋体"/>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企业资质等级</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宋体" w:hAnsi="宋体"/>
                <w:w w:val="90"/>
                <w:szCs w:val="21"/>
              </w:rPr>
            </w:pPr>
            <w:r>
              <w:rPr>
                <w:rFonts w:ascii="宋体" w:hAnsi="宋体"/>
                <w:w w:val="90"/>
                <w:szCs w:val="21"/>
              </w:rPr>
              <w:t>项目负责人</w:t>
            </w:r>
            <w:r>
              <w:rPr>
                <w:rFonts w:hint="eastAsia" w:ascii="宋体" w:hAnsi="宋体"/>
                <w:w w:val="9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营业执照号</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注册资金</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开户银行</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账号</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0"/>
              <w:jc w:val="center"/>
              <w:rPr>
                <w:rFonts w:ascii="宋体" w:hAnsi="宋体"/>
                <w:b w:val="0"/>
                <w:bCs w:val="0"/>
                <w:caps w:val="0"/>
                <w:sz w:val="24"/>
                <w:szCs w:val="24"/>
              </w:rPr>
            </w:pPr>
            <w:r>
              <w:rPr>
                <w:rFonts w:ascii="宋体" w:hAnsi="宋体"/>
                <w:b w:val="0"/>
                <w:bCs w:val="0"/>
                <w:caps w:val="0"/>
                <w:sz w:val="24"/>
                <w:szCs w:val="24"/>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ascii="宋体" w:hAnsi="宋体"/>
                <w:sz w:val="24"/>
              </w:rPr>
            </w:pPr>
            <w:r>
              <w:rPr>
                <w:rFonts w:ascii="宋体" w:hAnsi="宋体"/>
                <w:sz w:val="24"/>
              </w:rPr>
              <w:t>经营范围</w:t>
            </w:r>
          </w:p>
        </w:tc>
        <w:tc>
          <w:tcPr>
            <w:tcW w:w="7166" w:type="dxa"/>
            <w:gridSpan w:val="9"/>
            <w:tcBorders>
              <w:top w:val="single" w:color="auto" w:sz="4" w:space="0"/>
              <w:left w:val="single" w:color="auto" w:sz="4" w:space="0"/>
              <w:right w:val="single" w:color="auto" w:sz="4" w:space="0"/>
            </w:tcBorders>
            <w:vAlign w:val="center"/>
          </w:tcPr>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hint="eastAsia" w:ascii="宋体" w:hAnsi="宋体"/>
                <w:sz w:val="24"/>
              </w:rPr>
              <w:t>拟派本项目的项目负责人</w:t>
            </w:r>
          </w:p>
        </w:tc>
        <w:tc>
          <w:tcPr>
            <w:tcW w:w="716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 xml:space="preserve">姓名: </w:t>
            </w:r>
            <w:r>
              <w:rPr>
                <w:rFonts w:hint="eastAsia" w:ascii="宋体" w:hAnsi="宋体"/>
                <w:sz w:val="24"/>
                <w:u w:val="single"/>
              </w:rPr>
              <w:t xml:space="preserve">           </w:t>
            </w:r>
            <w:r>
              <w:rPr>
                <w:rFonts w:hint="eastAsia" w:ascii="宋体" w:hAnsi="宋体"/>
                <w:sz w:val="24"/>
              </w:rPr>
              <w:t>2</w:t>
            </w:r>
            <w:r>
              <w:rPr>
                <w:rFonts w:hint="eastAsia" w:ascii="宋体" w:hAnsi="宋体"/>
                <w:sz w:val="24"/>
                <w:lang w:val="en-US" w:eastAsia="zh-CN"/>
              </w:rPr>
              <w:t>.</w:t>
            </w:r>
            <w:r>
              <w:rPr>
                <w:rFonts w:hint="eastAsia" w:ascii="宋体" w:hAnsi="宋体"/>
                <w:sz w:val="24"/>
              </w:rPr>
              <w:t>身份证号码：</w:t>
            </w:r>
            <w:r>
              <w:rPr>
                <w:rFonts w:hint="eastAsia" w:ascii="宋体" w:hAnsi="宋体"/>
                <w:sz w:val="24"/>
                <w:u w:val="single"/>
              </w:rPr>
              <w:t xml:space="preserve">                 </w:t>
            </w:r>
          </w:p>
          <w:p>
            <w:pPr>
              <w:topLinePunct/>
              <w:spacing w:line="440" w:lineRule="exact"/>
              <w:rPr>
                <w:rFonts w:ascii="宋体" w:hAnsi="宋体"/>
                <w:sz w:val="24"/>
              </w:rPr>
            </w:pPr>
            <w:r>
              <w:rPr>
                <w:rFonts w:hint="eastAsia" w:ascii="宋体" w:hAnsi="宋体"/>
                <w:sz w:val="24"/>
                <w:lang w:val="en-US" w:eastAsia="zh-CN"/>
              </w:rPr>
              <w:t>3.</w:t>
            </w:r>
            <w:r>
              <w:rPr>
                <w:rFonts w:hint="eastAsia" w:ascii="宋体" w:hAnsi="宋体"/>
                <w:sz w:val="24"/>
              </w:rPr>
              <w:t>学历：</w:t>
            </w:r>
            <w:r>
              <w:rPr>
                <w:rFonts w:hint="eastAsia" w:ascii="宋体" w:hAnsi="宋体"/>
                <w:sz w:val="24"/>
                <w:u w:val="single"/>
              </w:rPr>
              <w:t xml:space="preserve">          </w:t>
            </w:r>
            <w:r>
              <w:rPr>
                <w:rFonts w:hint="eastAsia" w:ascii="宋体" w:hAnsi="宋体"/>
                <w:sz w:val="24"/>
              </w:rPr>
              <w:t xml:space="preserve"> 4</w:t>
            </w:r>
            <w:r>
              <w:rPr>
                <w:rFonts w:hint="eastAsia" w:ascii="宋体" w:hAnsi="宋体"/>
                <w:sz w:val="24"/>
                <w:lang w:val="en-US" w:eastAsia="zh-CN"/>
              </w:rPr>
              <w:t>.</w:t>
            </w:r>
            <w:r>
              <w:rPr>
                <w:rFonts w:hint="eastAsia" w:ascii="宋体" w:hAnsi="宋体"/>
                <w:sz w:val="24"/>
              </w:rPr>
              <w:t>专业：</w:t>
            </w:r>
            <w:r>
              <w:rPr>
                <w:rFonts w:hint="eastAsia" w:ascii="宋体" w:hAnsi="宋体"/>
                <w:sz w:val="24"/>
                <w:u w:val="single"/>
              </w:rPr>
              <w:t xml:space="preserve">          </w:t>
            </w:r>
          </w:p>
          <w:p>
            <w:pPr>
              <w:topLinePunct/>
              <w:spacing w:line="440" w:lineRule="exact"/>
              <w:rPr>
                <w:rFonts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执业证书号：</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备注</w:t>
            </w:r>
          </w:p>
        </w:tc>
        <w:tc>
          <w:tcPr>
            <w:tcW w:w="716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bl>
    <w:p>
      <w:pPr>
        <w:spacing w:line="360" w:lineRule="exact"/>
        <w:ind w:firstLine="420" w:firstLineChars="200"/>
        <w:rPr>
          <w:rFonts w:ascii="宋体" w:hAnsi="宋体"/>
        </w:rPr>
      </w:pPr>
      <w:r>
        <w:rPr>
          <w:rFonts w:hint="eastAsia" w:ascii="宋体" w:hAnsi="宋体"/>
        </w:rPr>
        <w:t>注：</w:t>
      </w:r>
      <w:r>
        <w:rPr>
          <w:rFonts w:hint="eastAsia" w:ascii="宋体" w:hAnsi="宋体"/>
          <w:szCs w:val="21"/>
        </w:rPr>
        <w:t>1</w:t>
      </w:r>
      <w:r>
        <w:rPr>
          <w:rFonts w:hint="eastAsia" w:ascii="宋体" w:hAnsi="宋体"/>
          <w:szCs w:val="21"/>
          <w:lang w:val="en-US" w:eastAsia="zh-CN"/>
        </w:rPr>
        <w:t>.</w:t>
      </w:r>
      <w:r>
        <w:rPr>
          <w:rFonts w:hint="eastAsia" w:ascii="宋体" w:hAnsi="宋体"/>
          <w:szCs w:val="21"/>
        </w:rPr>
        <w:t>本表后须附企业营业执照副本、企业资质证书副本、安全生产许可证、企业基本账户的银行开户许可证等的复印件（加盖投标人公章），以及“佛山市建筑诚信评价体系管理平台”登记备案信息网上查询打印件（加盖投标人公章）、省外企业</w:t>
      </w:r>
      <w:r>
        <w:rPr>
          <w:rFonts w:hint="eastAsia" w:ascii="宋体" w:hAnsi="宋体" w:cs="仿宋_GB2312"/>
        </w:rPr>
        <w:t>“进粤企业和人员诚信信息登记平台”信息打印件</w:t>
      </w:r>
      <w:r>
        <w:rPr>
          <w:rFonts w:hint="eastAsia"/>
          <w:szCs w:val="21"/>
        </w:rPr>
        <w:t>（加盖投标人公章）</w:t>
      </w:r>
      <w:r>
        <w:rPr>
          <w:rFonts w:hint="eastAsia" w:ascii="宋体" w:hAnsi="宋体"/>
          <w:szCs w:val="21"/>
        </w:rPr>
        <w:t>。</w:t>
      </w:r>
      <w:r>
        <w:rPr>
          <w:rFonts w:hint="eastAsia" w:ascii="宋体" w:hAnsi="宋体"/>
        </w:rPr>
        <w:t>拟派项目负责人应填写本表，且表后须分别附个人的注册证、职称证、身份证等复印件并加盖投标人公章。</w:t>
      </w:r>
    </w:p>
    <w:p>
      <w:pPr>
        <w:spacing w:line="360" w:lineRule="exact"/>
        <w:ind w:firstLine="420" w:firstLineChars="200"/>
        <w:rPr>
          <w:sz w:val="36"/>
          <w:szCs w:val="36"/>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提供的复印件资料必须清晰、明辨，否则投标人须自行承担后果。</w:t>
      </w:r>
    </w:p>
    <w:p>
      <w:pPr>
        <w:pStyle w:val="2"/>
      </w:pPr>
    </w:p>
    <w:p>
      <w:pPr>
        <w:spacing w:line="360" w:lineRule="exact"/>
        <w:ind w:firstLine="720" w:firstLineChars="200"/>
        <w:rPr>
          <w:sz w:val="36"/>
          <w:szCs w:val="36"/>
        </w:rPr>
      </w:pPr>
    </w:p>
    <w:p>
      <w:pPr>
        <w:spacing w:line="360" w:lineRule="exact"/>
        <w:ind w:firstLine="720" w:firstLineChars="200"/>
        <w:rPr>
          <w:sz w:val="36"/>
          <w:szCs w:val="36"/>
        </w:rPr>
      </w:pPr>
    </w:p>
    <w:p>
      <w:pPr>
        <w:pStyle w:val="6"/>
        <w:spacing w:line="360" w:lineRule="auto"/>
        <w:jc w:val="center"/>
        <w:rPr>
          <w:rFonts w:ascii="宋体" w:hAnsi="宋体"/>
          <w:sz w:val="28"/>
          <w:szCs w:val="28"/>
        </w:rPr>
      </w:pPr>
      <w:bookmarkStart w:id="420" w:name="_Toc453665036"/>
      <w:bookmarkStart w:id="421" w:name="_Toc26750"/>
      <w:bookmarkStart w:id="422" w:name="_Toc485824179"/>
      <w:bookmarkStart w:id="423" w:name="_Toc14849"/>
      <w:bookmarkStart w:id="424" w:name="_Toc516692860"/>
      <w:bookmarkStart w:id="425" w:name="_Toc7495"/>
      <w:bookmarkStart w:id="426" w:name="_Toc11279"/>
      <w:bookmarkStart w:id="427" w:name="_Toc437961103"/>
      <w:bookmarkStart w:id="428" w:name="_Toc486960847"/>
      <w:bookmarkStart w:id="429" w:name="_Toc4453"/>
      <w:bookmarkStart w:id="430" w:name="_Toc486016941"/>
      <w:bookmarkStart w:id="431" w:name="_Toc12049"/>
      <w:bookmarkStart w:id="432" w:name="_Toc486254106"/>
      <w:bookmarkStart w:id="433" w:name="_Toc24766"/>
      <w:bookmarkStart w:id="434" w:name="_Toc28181"/>
      <w:r>
        <w:rPr>
          <w:rFonts w:hint="eastAsia" w:ascii="宋体" w:hAnsi="宋体"/>
          <w:sz w:val="28"/>
          <w:szCs w:val="28"/>
        </w:rPr>
        <w:t>附表</w:t>
      </w:r>
      <w:r>
        <w:rPr>
          <w:rFonts w:hint="eastAsia" w:ascii="宋体" w:hAnsi="宋体"/>
          <w:sz w:val="28"/>
          <w:szCs w:val="28"/>
          <w:lang w:eastAsia="zh-CN"/>
        </w:rPr>
        <w:t>二</w:t>
      </w:r>
      <w:r>
        <w:rPr>
          <w:rFonts w:hint="eastAsia" w:ascii="宋体" w:hAnsi="宋体"/>
          <w:sz w:val="28"/>
          <w:szCs w:val="28"/>
        </w:rPr>
        <w:t xml:space="preserve">  近三年</w:t>
      </w:r>
      <w:r>
        <w:rPr>
          <w:rFonts w:ascii="宋体" w:hAnsi="宋体"/>
          <w:sz w:val="28"/>
          <w:szCs w:val="28"/>
        </w:rPr>
        <w:t>发生的诉讼及仲裁情况</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jc w:val="center"/>
        <w:rPr>
          <w:sz w:val="24"/>
        </w:rPr>
      </w:pPr>
    </w:p>
    <w:p>
      <w:pPr>
        <w:rPr>
          <w:sz w:val="28"/>
          <w:szCs w:val="28"/>
        </w:rPr>
      </w:pPr>
      <w:r>
        <w:rPr>
          <w:rFonts w:hint="eastAsia"/>
          <w:sz w:val="28"/>
          <w:szCs w:val="28"/>
        </w:rPr>
        <w:t>注：格式自拟，须提交原件并加盖投标人公章。</w:t>
      </w:r>
    </w:p>
    <w:p>
      <w:pPr>
        <w:spacing w:line="440" w:lineRule="exact"/>
        <w:jc w:val="center"/>
        <w:rPr>
          <w:rFonts w:eastAsia="黑体"/>
          <w:sz w:val="23"/>
        </w:rPr>
      </w:pPr>
    </w:p>
    <w:p>
      <w:pPr>
        <w:spacing w:line="440" w:lineRule="exact"/>
        <w:jc w:val="center"/>
        <w:rPr>
          <w:rFonts w:eastAsia="黑体"/>
          <w:sz w:val="23"/>
        </w:rPr>
      </w:pPr>
    </w:p>
    <w:p>
      <w:pPr>
        <w:spacing w:line="440" w:lineRule="exact"/>
        <w:jc w:val="center"/>
        <w:rPr>
          <w:rFonts w:eastAsia="黑体"/>
          <w:sz w:val="23"/>
        </w:rPr>
      </w:pPr>
    </w:p>
    <w:p>
      <w:pPr>
        <w:pStyle w:val="6"/>
        <w:spacing w:line="360" w:lineRule="auto"/>
        <w:jc w:val="center"/>
        <w:rPr>
          <w:rFonts w:ascii="宋体" w:hAnsi="宋体"/>
          <w:sz w:val="28"/>
          <w:szCs w:val="28"/>
        </w:rPr>
      </w:pPr>
      <w:bookmarkStart w:id="435" w:name="_Toc8609"/>
      <w:bookmarkStart w:id="436" w:name="_Toc486960848"/>
      <w:bookmarkStart w:id="437" w:name="_Toc29527"/>
      <w:bookmarkStart w:id="438" w:name="_Toc31051"/>
      <w:bookmarkStart w:id="439" w:name="_Toc486254107"/>
      <w:bookmarkStart w:id="440" w:name="_Toc14449"/>
      <w:bookmarkStart w:id="441" w:name="_Toc485824180"/>
      <w:bookmarkStart w:id="442" w:name="_Toc5039"/>
      <w:bookmarkStart w:id="443" w:name="_Toc32124"/>
      <w:bookmarkStart w:id="444" w:name="_Toc516692861"/>
      <w:bookmarkStart w:id="445" w:name="_Toc15663"/>
      <w:bookmarkStart w:id="446" w:name="_Toc30751"/>
      <w:bookmarkStart w:id="447" w:name="_Toc437961104"/>
      <w:bookmarkStart w:id="448" w:name="_Toc453665037"/>
      <w:bookmarkStart w:id="449" w:name="_Toc486016942"/>
      <w:r>
        <w:rPr>
          <w:rFonts w:hint="eastAsia" w:ascii="宋体" w:hAnsi="宋体"/>
          <w:sz w:val="28"/>
          <w:szCs w:val="28"/>
        </w:rPr>
        <w:t>附表</w:t>
      </w:r>
      <w:r>
        <w:rPr>
          <w:rFonts w:hint="eastAsia" w:ascii="宋体" w:hAnsi="宋体"/>
          <w:sz w:val="28"/>
          <w:szCs w:val="28"/>
          <w:lang w:eastAsia="zh-CN"/>
        </w:rPr>
        <w:t>三</w:t>
      </w:r>
      <w:r>
        <w:rPr>
          <w:rFonts w:hint="eastAsia" w:ascii="宋体" w:hAnsi="宋体"/>
          <w:sz w:val="28"/>
          <w:szCs w:val="28"/>
        </w:rPr>
        <w:t xml:space="preserve">  企业信誉状况</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jc w:val="center"/>
        <w:rPr>
          <w:sz w:val="24"/>
        </w:rPr>
      </w:pPr>
    </w:p>
    <w:p>
      <w:pPr>
        <w:rPr>
          <w:sz w:val="28"/>
          <w:szCs w:val="28"/>
        </w:rPr>
      </w:pPr>
      <w:r>
        <w:rPr>
          <w:rFonts w:hint="eastAsia"/>
          <w:sz w:val="28"/>
          <w:szCs w:val="28"/>
        </w:rPr>
        <w:t>注：格式自拟，须提交</w:t>
      </w:r>
      <w:r>
        <w:rPr>
          <w:rFonts w:hint="eastAsia"/>
          <w:b/>
          <w:sz w:val="28"/>
          <w:szCs w:val="28"/>
        </w:rPr>
        <w:t>原件</w:t>
      </w:r>
      <w:r>
        <w:rPr>
          <w:rFonts w:hint="eastAsia"/>
          <w:sz w:val="28"/>
          <w:szCs w:val="28"/>
        </w:rPr>
        <w:t>并加盖投标人公章；</w:t>
      </w:r>
    </w:p>
    <w:p>
      <w:pPr>
        <w:jc w:val="center"/>
        <w:rPr>
          <w:rFonts w:eastAsia="黑体"/>
          <w:sz w:val="30"/>
        </w:rPr>
      </w:pPr>
    </w:p>
    <w:p>
      <w:pPr>
        <w:spacing w:line="360" w:lineRule="exact"/>
        <w:ind w:firstLine="472" w:firstLineChars="196"/>
        <w:rPr>
          <w:rFonts w:ascii="宋体" w:hAnsi="宋体"/>
          <w:b/>
          <w:sz w:val="24"/>
        </w:rPr>
      </w:pPr>
    </w:p>
    <w:p>
      <w:pPr>
        <w:jc w:val="center"/>
        <w:rPr>
          <w:rFonts w:eastAsia="黑体"/>
          <w:sz w:val="30"/>
        </w:rPr>
      </w:pPr>
    </w:p>
    <w:p>
      <w:pPr>
        <w:jc w:val="center"/>
        <w:rPr>
          <w:rFonts w:eastAsia="黑体"/>
          <w:sz w:val="30"/>
        </w:rPr>
      </w:pPr>
    </w:p>
    <w:p>
      <w:pPr>
        <w:spacing w:line="440" w:lineRule="exact"/>
        <w:jc w:val="center"/>
        <w:rPr>
          <w:rFonts w:ascii="宋体" w:hAnsi="宋体" w:cs="宋体"/>
          <w:sz w:val="24"/>
        </w:rPr>
      </w:pPr>
      <w:r>
        <w:rPr>
          <w:rFonts w:ascii="宋体" w:hAnsi="宋体" w:cs="宋体"/>
          <w:sz w:val="24"/>
        </w:rPr>
        <w:br w:type="page"/>
      </w:r>
    </w:p>
    <w:p>
      <w:pPr>
        <w:pStyle w:val="6"/>
        <w:spacing w:line="360" w:lineRule="auto"/>
        <w:jc w:val="center"/>
        <w:rPr>
          <w:rFonts w:ascii="宋体" w:hAnsi="宋体"/>
          <w:sz w:val="28"/>
          <w:szCs w:val="28"/>
        </w:rPr>
      </w:pPr>
      <w:bookmarkStart w:id="450" w:name="_Toc32705"/>
      <w:bookmarkStart w:id="451" w:name="_Toc18954"/>
      <w:bookmarkStart w:id="452" w:name="_Toc354672444"/>
      <w:bookmarkStart w:id="453" w:name="_Toc516692862"/>
      <w:bookmarkStart w:id="454" w:name="_Toc280259833"/>
      <w:bookmarkStart w:id="455" w:name="_Toc486254108"/>
      <w:bookmarkStart w:id="456" w:name="_Toc437961127"/>
      <w:bookmarkStart w:id="457" w:name="_Toc152042584"/>
      <w:bookmarkStart w:id="458" w:name="_Toc15371"/>
      <w:bookmarkStart w:id="459" w:name="_Toc453665046"/>
      <w:bookmarkStart w:id="460" w:name="_Toc22835"/>
      <w:bookmarkStart w:id="461" w:name="_Toc486960849"/>
      <w:bookmarkStart w:id="462" w:name="_Toc486016943"/>
      <w:bookmarkStart w:id="463" w:name="_Toc485824181"/>
      <w:bookmarkStart w:id="464" w:name="_Toc22341"/>
      <w:bookmarkStart w:id="465" w:name="_Toc14338"/>
      <w:bookmarkStart w:id="466" w:name="_Toc306284282"/>
      <w:bookmarkStart w:id="467" w:name="_Toc144974863"/>
      <w:bookmarkStart w:id="468" w:name="_Toc1392"/>
      <w:bookmarkStart w:id="469" w:name="_Toc152045795"/>
      <w:bookmarkStart w:id="470" w:name="_Toc18085"/>
      <w:bookmarkStart w:id="471" w:name="_Toc9374"/>
      <w:bookmarkStart w:id="472" w:name="_Toc20464"/>
      <w:bookmarkStart w:id="473" w:name="_Toc486016944"/>
      <w:bookmarkStart w:id="474" w:name="_Toc486254109"/>
      <w:bookmarkStart w:id="475" w:name="_Toc516692863"/>
      <w:bookmarkStart w:id="476" w:name="_Toc30868"/>
      <w:bookmarkStart w:id="477" w:name="_Toc485824182"/>
      <w:bookmarkStart w:id="478" w:name="_Toc486960850"/>
      <w:r>
        <w:rPr>
          <w:rFonts w:hint="eastAsia" w:ascii="宋体" w:hAnsi="宋体"/>
          <w:sz w:val="28"/>
          <w:szCs w:val="28"/>
          <w:lang w:val="en-US" w:eastAsia="zh-CN"/>
        </w:rPr>
        <w:t>9.</w:t>
      </w:r>
      <w:r>
        <w:rPr>
          <w:rFonts w:hint="eastAsia" w:ascii="宋体" w:hAnsi="宋体"/>
          <w:sz w:val="28"/>
          <w:szCs w:val="28"/>
        </w:rPr>
        <w:t>已标价工程量清单</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spacing w:line="440" w:lineRule="exact"/>
        <w:jc w:val="center"/>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投标人应遵照招标文件附件工程量清单填报投标清单，不得私自对工程量清单进行改动。</w:t>
      </w:r>
    </w:p>
    <w:p>
      <w:pPr>
        <w:topLinePunct/>
        <w:spacing w:line="360" w:lineRule="auto"/>
        <w:rPr>
          <w:b/>
          <w:sz w:val="24"/>
        </w:rPr>
      </w:pPr>
      <w:r>
        <w:rPr>
          <w:rFonts w:hint="eastAsia"/>
          <w:b/>
          <w:sz w:val="24"/>
        </w:rPr>
        <w:t>填报说明（特别提醒）：</w:t>
      </w:r>
    </w:p>
    <w:p>
      <w:pPr>
        <w:numPr>
          <w:ilvl w:val="0"/>
          <w:numId w:val="0"/>
        </w:numPr>
        <w:topLinePunct/>
        <w:spacing w:line="360" w:lineRule="auto"/>
        <w:ind w:leftChars="0"/>
        <w:rPr>
          <w:b/>
          <w:sz w:val="24"/>
        </w:rPr>
      </w:pPr>
      <w:r>
        <w:rPr>
          <w:rFonts w:hint="eastAsia"/>
          <w:b/>
          <w:sz w:val="24"/>
          <w:lang w:val="en-US" w:eastAsia="zh-CN"/>
        </w:rPr>
        <w:t>1.</w:t>
      </w:r>
      <w:r>
        <w:rPr>
          <w:rFonts w:hint="eastAsia"/>
          <w:b/>
          <w:sz w:val="24"/>
        </w:rPr>
        <w:t>招标人提供的工程量清单内容见招标电子版；</w:t>
      </w:r>
    </w:p>
    <w:p>
      <w:pPr>
        <w:numPr>
          <w:ilvl w:val="0"/>
          <w:numId w:val="0"/>
        </w:numPr>
        <w:topLinePunct/>
        <w:spacing w:line="360" w:lineRule="auto"/>
        <w:ind w:leftChars="0"/>
        <w:rPr>
          <w:b/>
          <w:szCs w:val="21"/>
        </w:rPr>
      </w:pPr>
      <w:r>
        <w:rPr>
          <w:rFonts w:hint="eastAsia"/>
          <w:b/>
          <w:sz w:val="24"/>
          <w:lang w:val="en-US" w:eastAsia="zh-CN"/>
        </w:rPr>
        <w:t>2.</w:t>
      </w:r>
      <w:r>
        <w:rPr>
          <w:rFonts w:hint="eastAsia"/>
          <w:b/>
          <w:sz w:val="24"/>
        </w:rPr>
        <w:t>工程量清单格式见下述附表格式，但不作为限制性投标格式。</w:t>
      </w:r>
    </w:p>
    <w:p>
      <w:pPr>
        <w:topLinePunct/>
        <w:spacing w:line="360" w:lineRule="auto"/>
        <w:rPr>
          <w:rFonts w:ascii="宋体" w:hAnsi="宋体" w:cs="宋体"/>
          <w:sz w:val="24"/>
        </w:rPr>
      </w:pPr>
      <w:r>
        <w:rPr>
          <w:rFonts w:hint="eastAsia"/>
          <w:b/>
          <w:sz w:val="24"/>
        </w:rPr>
        <w:tab/>
      </w:r>
    </w:p>
    <w:p>
      <w:pPr>
        <w:spacing w:line="440" w:lineRule="exact"/>
        <w:ind w:firstLine="482" w:firstLineChars="200"/>
        <w:jc w:val="center"/>
        <w:rPr>
          <w:sz w:val="24"/>
          <w:u w:val="single"/>
        </w:rPr>
      </w:pPr>
      <w:r>
        <w:rPr>
          <w:rFonts w:hint="eastAsia" w:ascii="宋体" w:hAnsi="宋体" w:cs="宋体"/>
          <w:b/>
          <w:sz w:val="24"/>
        </w:rPr>
        <w:br w:type="page"/>
      </w:r>
      <w:r>
        <w:rPr>
          <w:rFonts w:hint="eastAsia"/>
          <w:b/>
          <w:bCs/>
          <w:sz w:val="44"/>
        </w:rPr>
        <w:t>投 标 总 价</w:t>
      </w:r>
    </w:p>
    <w:p>
      <w:pPr>
        <w:spacing w:after="156" w:afterLines="50" w:line="500" w:lineRule="exact"/>
        <w:jc w:val="center"/>
        <w:rPr>
          <w:sz w:val="24"/>
          <w:u w:val="single"/>
        </w:rPr>
      </w:pPr>
    </w:p>
    <w:p>
      <w:pPr>
        <w:spacing w:line="500" w:lineRule="exact"/>
        <w:rPr>
          <w:sz w:val="28"/>
          <w:szCs w:val="28"/>
        </w:rPr>
      </w:pPr>
      <w:r>
        <w:rPr>
          <w:rFonts w:hint="eastAsia"/>
          <w:sz w:val="28"/>
          <w:szCs w:val="28"/>
        </w:rPr>
        <w:t>招  标  人：</w:t>
      </w:r>
      <w:r>
        <w:rPr>
          <w:rFonts w:hint="eastAsia"/>
          <w:sz w:val="28"/>
          <w:szCs w:val="28"/>
          <w:u w:val="single"/>
        </w:rPr>
        <w:t xml:space="preserve">                                                  </w:t>
      </w:r>
    </w:p>
    <w:p>
      <w:pPr>
        <w:spacing w:after="156" w:afterLines="50" w:line="500" w:lineRule="exact"/>
        <w:rPr>
          <w:sz w:val="28"/>
          <w:szCs w:val="28"/>
        </w:rPr>
      </w:pPr>
      <w:r>
        <w:rPr>
          <w:rFonts w:hint="eastAsia"/>
          <w:sz w:val="28"/>
          <w:szCs w:val="28"/>
        </w:rPr>
        <w:t>工 程 名 称：</w:t>
      </w:r>
      <w:r>
        <w:rPr>
          <w:rFonts w:hint="eastAsia"/>
          <w:sz w:val="28"/>
          <w:szCs w:val="28"/>
          <w:u w:val="single"/>
        </w:rPr>
        <w:t xml:space="preserve">                                                 </w:t>
      </w:r>
    </w:p>
    <w:p>
      <w:pPr>
        <w:spacing w:after="156" w:afterLines="50" w:line="500" w:lineRule="exact"/>
        <w:rPr>
          <w:sz w:val="28"/>
          <w:szCs w:val="28"/>
          <w:u w:val="single"/>
        </w:rPr>
      </w:pPr>
      <w:r>
        <w:rPr>
          <w:rFonts w:hint="eastAsia"/>
          <w:sz w:val="28"/>
          <w:szCs w:val="28"/>
        </w:rPr>
        <w:t>投标总价（小写）：</w:t>
      </w:r>
      <w:r>
        <w:rPr>
          <w:rFonts w:hint="eastAsia"/>
          <w:sz w:val="28"/>
          <w:szCs w:val="28"/>
          <w:u w:val="single"/>
        </w:rPr>
        <w:t xml:space="preserve">                                            </w:t>
      </w:r>
    </w:p>
    <w:p>
      <w:pPr>
        <w:spacing w:after="156" w:afterLines="50" w:line="500" w:lineRule="exact"/>
        <w:rPr>
          <w:sz w:val="28"/>
          <w:szCs w:val="28"/>
          <w:u w:val="single"/>
        </w:rPr>
      </w:pPr>
      <w:r>
        <w:rPr>
          <w:rFonts w:hint="eastAsia"/>
          <w:sz w:val="28"/>
          <w:szCs w:val="28"/>
        </w:rPr>
        <w:t xml:space="preserve">        （大写）：</w:t>
      </w:r>
      <w:r>
        <w:rPr>
          <w:rFonts w:hint="eastAsia"/>
          <w:sz w:val="28"/>
          <w:szCs w:val="28"/>
          <w:u w:val="single"/>
        </w:rPr>
        <w:t xml:space="preserve">                                            </w:t>
      </w:r>
    </w:p>
    <w:p>
      <w:pPr>
        <w:spacing w:after="156" w:afterLines="50" w:line="500" w:lineRule="exact"/>
        <w:rPr>
          <w:sz w:val="28"/>
          <w:szCs w:val="28"/>
        </w:rPr>
      </w:pPr>
    </w:p>
    <w:p>
      <w:pPr>
        <w:spacing w:after="156" w:afterLines="50" w:line="500" w:lineRule="exact"/>
        <w:rPr>
          <w:sz w:val="28"/>
          <w:szCs w:val="28"/>
        </w:rPr>
      </w:pPr>
    </w:p>
    <w:p>
      <w:pPr>
        <w:spacing w:after="156" w:afterLines="50" w:line="500" w:lineRule="exact"/>
        <w:rPr>
          <w:sz w:val="28"/>
          <w:szCs w:val="28"/>
        </w:rPr>
      </w:pPr>
      <w:r>
        <w:rPr>
          <w:rFonts w:hint="eastAsia"/>
          <w:sz w:val="28"/>
          <w:szCs w:val="28"/>
        </w:rPr>
        <w:t>投   标   人：</w:t>
      </w:r>
      <w:r>
        <w:rPr>
          <w:rFonts w:hint="eastAsia"/>
          <w:sz w:val="28"/>
          <w:szCs w:val="28"/>
          <w:u w:val="single"/>
        </w:rPr>
        <w:t xml:space="preserve">                                     </w:t>
      </w:r>
      <w:r>
        <w:rPr>
          <w:rFonts w:hint="eastAsia"/>
          <w:sz w:val="28"/>
          <w:szCs w:val="28"/>
        </w:rPr>
        <w:t>（单位盖章）</w:t>
      </w:r>
    </w:p>
    <w:p>
      <w:pPr>
        <w:spacing w:after="156" w:afterLines="50" w:line="500" w:lineRule="exact"/>
        <w:rPr>
          <w:sz w:val="28"/>
          <w:szCs w:val="28"/>
        </w:rPr>
      </w:pPr>
    </w:p>
    <w:p>
      <w:pPr>
        <w:spacing w:after="156" w:afterLines="50"/>
        <w:rPr>
          <w:sz w:val="28"/>
          <w:szCs w:val="28"/>
        </w:rPr>
      </w:pPr>
    </w:p>
    <w:p>
      <w:pPr>
        <w:spacing w:after="156" w:afterLines="50" w:line="400" w:lineRule="exact"/>
        <w:rPr>
          <w:sz w:val="28"/>
          <w:szCs w:val="28"/>
        </w:rPr>
      </w:pPr>
      <w:r>
        <w:rPr>
          <w:rFonts w:hint="eastAsia"/>
          <w:sz w:val="28"/>
          <w:szCs w:val="28"/>
        </w:rPr>
        <w:t>法定代表人</w:t>
      </w:r>
    </w:p>
    <w:p>
      <w:pPr>
        <w:spacing w:after="156" w:afterLines="50" w:line="400" w:lineRule="exact"/>
        <w:rPr>
          <w:sz w:val="28"/>
          <w:szCs w:val="28"/>
        </w:rPr>
      </w:pPr>
      <w:r>
        <w:rPr>
          <w:rFonts w:hint="eastAsia"/>
          <w:sz w:val="28"/>
          <w:szCs w:val="28"/>
        </w:rPr>
        <w:t>或其授权人：</w:t>
      </w:r>
      <w:r>
        <w:rPr>
          <w:rFonts w:hint="eastAsia"/>
          <w:sz w:val="28"/>
          <w:szCs w:val="28"/>
          <w:u w:val="single"/>
        </w:rPr>
        <w:t xml:space="preserve">                                       </w:t>
      </w:r>
      <w:r>
        <w:rPr>
          <w:rFonts w:hint="eastAsia"/>
          <w:sz w:val="28"/>
          <w:szCs w:val="28"/>
        </w:rPr>
        <w:t>（签字）</w:t>
      </w:r>
    </w:p>
    <w:p>
      <w:pPr>
        <w:spacing w:after="156" w:afterLines="50" w:line="500" w:lineRule="exact"/>
        <w:rPr>
          <w:sz w:val="28"/>
          <w:szCs w:val="28"/>
        </w:rPr>
      </w:pPr>
    </w:p>
    <w:p>
      <w:pPr>
        <w:spacing w:after="156" w:afterLines="50" w:line="500" w:lineRule="exact"/>
        <w:rPr>
          <w:sz w:val="28"/>
          <w:szCs w:val="28"/>
        </w:rPr>
      </w:pPr>
    </w:p>
    <w:p>
      <w:pPr>
        <w:spacing w:after="156" w:afterLines="50" w:line="500" w:lineRule="exact"/>
        <w:rPr>
          <w:b/>
          <w:sz w:val="28"/>
          <w:szCs w:val="28"/>
        </w:rPr>
      </w:pPr>
      <w:r>
        <w:rPr>
          <w:rFonts w:hint="eastAsia"/>
          <w:b/>
          <w:sz w:val="28"/>
          <w:szCs w:val="28"/>
        </w:rPr>
        <w:t>编  制  人：</w:t>
      </w:r>
      <w:r>
        <w:rPr>
          <w:rFonts w:hint="eastAsia"/>
          <w:b/>
          <w:sz w:val="28"/>
          <w:szCs w:val="28"/>
          <w:u w:val="single"/>
        </w:rPr>
        <w:t xml:space="preserve">                           </w:t>
      </w:r>
      <w:r>
        <w:rPr>
          <w:rFonts w:hint="eastAsia"/>
          <w:b/>
          <w:sz w:val="28"/>
          <w:szCs w:val="28"/>
        </w:rPr>
        <w:t>（造价工程师签字）</w:t>
      </w:r>
    </w:p>
    <w:p>
      <w:pPr>
        <w:spacing w:after="156" w:afterLines="50" w:line="500" w:lineRule="exact"/>
        <w:rPr>
          <w:sz w:val="28"/>
          <w:szCs w:val="28"/>
        </w:rPr>
      </w:pPr>
    </w:p>
    <w:p>
      <w:pPr>
        <w:spacing w:after="156" w:afterLines="50" w:line="500" w:lineRule="exact"/>
        <w:rPr>
          <w:b/>
          <w:bCs/>
          <w:sz w:val="36"/>
        </w:rPr>
      </w:pPr>
      <w:r>
        <w:rPr>
          <w:rFonts w:hint="eastAsia"/>
          <w:spacing w:val="-10"/>
          <w:sz w:val="28"/>
          <w:szCs w:val="28"/>
        </w:rPr>
        <w:t>时       间：</w:t>
      </w:r>
      <w:r>
        <w:rPr>
          <w:rFonts w:hint="eastAsia"/>
          <w:spacing w:val="-10"/>
          <w:sz w:val="28"/>
          <w:szCs w:val="28"/>
          <w:u w:val="single"/>
        </w:rPr>
        <w:t xml:space="preserve">     年      月      日</w:t>
      </w:r>
    </w:p>
    <w:p>
      <w:pPr>
        <w:pStyle w:val="6"/>
        <w:jc w:val="center"/>
      </w:pPr>
      <w:r>
        <w:rPr>
          <w:b w:val="0"/>
          <w:bCs w:val="0"/>
          <w:sz w:val="36"/>
        </w:rPr>
        <w:br w:type="page"/>
      </w:r>
      <w:bookmarkStart w:id="479" w:name="_Toc13570"/>
      <w:bookmarkStart w:id="480" w:name="_Toc23440"/>
      <w:bookmarkStart w:id="481" w:name="_Toc19255"/>
      <w:bookmarkStart w:id="482" w:name="_Toc21415"/>
      <w:bookmarkStart w:id="483" w:name="_Toc10316"/>
      <w:bookmarkStart w:id="484" w:name="_Toc2718"/>
      <w:bookmarkStart w:id="485" w:name="_Toc8481"/>
      <w:r>
        <w:rPr>
          <w:rFonts w:hint="eastAsia"/>
        </w:rPr>
        <w:t>经济标汇总表</w:t>
      </w:r>
      <w:bookmarkEnd w:id="479"/>
      <w:bookmarkEnd w:id="480"/>
      <w:bookmarkEnd w:id="481"/>
      <w:bookmarkEnd w:id="482"/>
      <w:bookmarkEnd w:id="483"/>
      <w:bookmarkEnd w:id="484"/>
      <w:bookmarkEnd w:id="485"/>
    </w:p>
    <w:tbl>
      <w:tblPr>
        <w:tblStyle w:val="43"/>
        <w:tblW w:w="93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80"/>
        <w:gridCol w:w="720"/>
        <w:gridCol w:w="1260"/>
        <w:gridCol w:w="240"/>
        <w:gridCol w:w="1200"/>
        <w:gridCol w:w="180"/>
        <w:gridCol w:w="540"/>
        <w:gridCol w:w="540"/>
        <w:gridCol w:w="1080"/>
        <w:gridCol w:w="420"/>
        <w:gridCol w:w="54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0" w:type="dxa"/>
            <w:gridSpan w:val="3"/>
            <w:vAlign w:val="center"/>
          </w:tcPr>
          <w:p>
            <w:pPr>
              <w:jc w:val="center"/>
              <w:rPr>
                <w:sz w:val="24"/>
              </w:rPr>
            </w:pPr>
            <w:r>
              <w:rPr>
                <w:rFonts w:hint="eastAsia"/>
                <w:sz w:val="24"/>
              </w:rPr>
              <w:t>建设单位</w:t>
            </w:r>
          </w:p>
        </w:tc>
        <w:tc>
          <w:tcPr>
            <w:tcW w:w="2700" w:type="dxa"/>
            <w:gridSpan w:val="3"/>
          </w:tcPr>
          <w:p>
            <w:pPr>
              <w:rPr>
                <w:sz w:val="24"/>
              </w:rPr>
            </w:pPr>
          </w:p>
        </w:tc>
        <w:tc>
          <w:tcPr>
            <w:tcW w:w="1260" w:type="dxa"/>
            <w:gridSpan w:val="3"/>
            <w:vAlign w:val="center"/>
          </w:tcPr>
          <w:p>
            <w:pPr>
              <w:jc w:val="center"/>
              <w:rPr>
                <w:sz w:val="24"/>
              </w:rPr>
            </w:pPr>
            <w:r>
              <w:rPr>
                <w:rFonts w:hint="eastAsia"/>
                <w:sz w:val="24"/>
              </w:rPr>
              <w:t>项目名称</w:t>
            </w:r>
          </w:p>
        </w:tc>
        <w:tc>
          <w:tcPr>
            <w:tcW w:w="3244" w:type="dxa"/>
            <w:gridSpan w:val="4"/>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0" w:type="dxa"/>
            <w:gridSpan w:val="3"/>
            <w:vAlign w:val="center"/>
          </w:tcPr>
          <w:p>
            <w:pPr>
              <w:jc w:val="center"/>
              <w:rPr>
                <w:sz w:val="24"/>
              </w:rPr>
            </w:pPr>
            <w:r>
              <w:rPr>
                <w:rFonts w:hint="eastAsia"/>
                <w:sz w:val="24"/>
              </w:rPr>
              <w:t>投标单位</w:t>
            </w:r>
          </w:p>
        </w:tc>
        <w:tc>
          <w:tcPr>
            <w:tcW w:w="2700" w:type="dxa"/>
            <w:gridSpan w:val="3"/>
          </w:tcPr>
          <w:p>
            <w:pPr>
              <w:rPr>
                <w:sz w:val="24"/>
              </w:rPr>
            </w:pPr>
          </w:p>
        </w:tc>
        <w:tc>
          <w:tcPr>
            <w:tcW w:w="1260" w:type="dxa"/>
            <w:gridSpan w:val="3"/>
            <w:vAlign w:val="center"/>
          </w:tcPr>
          <w:p>
            <w:pPr>
              <w:jc w:val="center"/>
              <w:rPr>
                <w:sz w:val="24"/>
              </w:rPr>
            </w:pPr>
            <w:r>
              <w:rPr>
                <w:rFonts w:hint="eastAsia"/>
                <w:sz w:val="24"/>
              </w:rPr>
              <w:t>资质等级</w:t>
            </w:r>
          </w:p>
        </w:tc>
        <w:tc>
          <w:tcPr>
            <w:tcW w:w="1080" w:type="dxa"/>
          </w:tcPr>
          <w:p>
            <w:pPr>
              <w:rPr>
                <w:sz w:val="24"/>
              </w:rPr>
            </w:pPr>
          </w:p>
        </w:tc>
        <w:tc>
          <w:tcPr>
            <w:tcW w:w="960" w:type="dxa"/>
            <w:gridSpan w:val="2"/>
            <w:vAlign w:val="center"/>
          </w:tcPr>
          <w:p>
            <w:pPr>
              <w:jc w:val="center"/>
              <w:rPr>
                <w:sz w:val="24"/>
              </w:rPr>
            </w:pPr>
            <w:r>
              <w:rPr>
                <w:rFonts w:hint="eastAsia"/>
                <w:sz w:val="24"/>
              </w:rPr>
              <w:t>证书号</w:t>
            </w:r>
          </w:p>
        </w:tc>
        <w:tc>
          <w:tcPr>
            <w:tcW w:w="120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0" w:type="dxa"/>
            <w:gridSpan w:val="3"/>
            <w:vAlign w:val="center"/>
          </w:tcPr>
          <w:p>
            <w:pPr>
              <w:jc w:val="center"/>
              <w:rPr>
                <w:sz w:val="24"/>
              </w:rPr>
            </w:pPr>
            <w:r>
              <w:rPr>
                <w:rFonts w:hint="eastAsia"/>
                <w:sz w:val="24"/>
              </w:rPr>
              <w:t>法定代表人</w:t>
            </w:r>
          </w:p>
        </w:tc>
        <w:tc>
          <w:tcPr>
            <w:tcW w:w="2700" w:type="dxa"/>
            <w:gridSpan w:val="3"/>
          </w:tcPr>
          <w:p>
            <w:pPr>
              <w:rPr>
                <w:sz w:val="24"/>
              </w:rPr>
            </w:pPr>
          </w:p>
        </w:tc>
        <w:tc>
          <w:tcPr>
            <w:tcW w:w="1260" w:type="dxa"/>
            <w:gridSpan w:val="3"/>
            <w:vAlign w:val="center"/>
          </w:tcPr>
          <w:p>
            <w:pPr>
              <w:jc w:val="center"/>
              <w:rPr>
                <w:sz w:val="24"/>
              </w:rPr>
            </w:pPr>
            <w:r>
              <w:rPr>
                <w:rFonts w:hint="eastAsia"/>
                <w:sz w:val="24"/>
              </w:rPr>
              <w:t>受委托人</w:t>
            </w:r>
          </w:p>
        </w:tc>
        <w:tc>
          <w:tcPr>
            <w:tcW w:w="3244" w:type="dxa"/>
            <w:gridSpan w:val="4"/>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9304" w:type="dxa"/>
            <w:gridSpan w:val="13"/>
          </w:tcPr>
          <w:p>
            <w:pPr>
              <w:rPr>
                <w:sz w:val="24"/>
              </w:rPr>
            </w:pPr>
            <w:r>
              <w:rPr>
                <w:rFonts w:hint="eastAsia"/>
                <w:sz w:val="24"/>
              </w:rPr>
              <w:t>投标价计算依据：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gridSpan w:val="2"/>
            <w:vAlign w:val="center"/>
          </w:tcPr>
          <w:p>
            <w:pPr>
              <w:jc w:val="center"/>
              <w:rPr>
                <w:sz w:val="24"/>
              </w:rPr>
            </w:pPr>
            <w:r>
              <w:rPr>
                <w:rFonts w:hint="eastAsia"/>
                <w:sz w:val="24"/>
              </w:rPr>
              <w:t>一</w:t>
            </w:r>
          </w:p>
        </w:tc>
        <w:tc>
          <w:tcPr>
            <w:tcW w:w="1980" w:type="dxa"/>
            <w:gridSpan w:val="2"/>
            <w:vAlign w:val="center"/>
          </w:tcPr>
          <w:p>
            <w:pPr>
              <w:jc w:val="center"/>
              <w:rPr>
                <w:sz w:val="24"/>
              </w:rPr>
            </w:pPr>
            <w:r>
              <w:rPr>
                <w:rFonts w:hint="eastAsia"/>
                <w:sz w:val="24"/>
              </w:rPr>
              <w:t>投标报价</w:t>
            </w:r>
          </w:p>
        </w:tc>
        <w:tc>
          <w:tcPr>
            <w:tcW w:w="5944" w:type="dxa"/>
            <w:gridSpan w:val="9"/>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gridSpan w:val="2"/>
            <w:vAlign w:val="center"/>
          </w:tcPr>
          <w:p>
            <w:pPr>
              <w:jc w:val="center"/>
              <w:rPr>
                <w:sz w:val="24"/>
              </w:rPr>
            </w:pPr>
            <w:r>
              <w:rPr>
                <w:rFonts w:hint="eastAsia"/>
                <w:sz w:val="24"/>
              </w:rPr>
              <w:t>二</w:t>
            </w:r>
          </w:p>
        </w:tc>
        <w:tc>
          <w:tcPr>
            <w:tcW w:w="1980" w:type="dxa"/>
            <w:gridSpan w:val="2"/>
            <w:vAlign w:val="center"/>
          </w:tcPr>
          <w:p>
            <w:pPr>
              <w:jc w:val="center"/>
              <w:rPr>
                <w:sz w:val="24"/>
              </w:rPr>
            </w:pPr>
            <w:r>
              <w:rPr>
                <w:rFonts w:hint="eastAsia"/>
                <w:sz w:val="24"/>
              </w:rPr>
              <w:t>企业成本价</w:t>
            </w:r>
          </w:p>
        </w:tc>
        <w:tc>
          <w:tcPr>
            <w:tcW w:w="5944" w:type="dxa"/>
            <w:gridSpan w:val="9"/>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4" w:type="dxa"/>
            <w:gridSpan w:val="13"/>
          </w:tcPr>
          <w:p>
            <w:pPr>
              <w:rPr>
                <w:sz w:val="24"/>
              </w:rPr>
            </w:pPr>
            <w:r>
              <w:rPr>
                <w:rFonts w:hint="eastAsia"/>
                <w:sz w:val="24"/>
              </w:rPr>
              <w:t>其中：安全防护、文明施工措施费</w:t>
            </w:r>
          </w:p>
          <w:p>
            <w:pPr>
              <w:rPr>
                <w:sz w:val="24"/>
              </w:rPr>
            </w:pPr>
            <w:r>
              <w:rPr>
                <w:rFonts w:hint="eastAsia"/>
                <w:sz w:val="24"/>
              </w:rPr>
              <w:t xml:space="preserve"> </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jc w:val="center"/>
              <w:rPr>
                <w:sz w:val="24"/>
              </w:rPr>
            </w:pPr>
            <w:r>
              <w:rPr>
                <w:rFonts w:hint="eastAsia"/>
                <w:sz w:val="24"/>
              </w:rPr>
              <w:t>1</w:t>
            </w:r>
          </w:p>
        </w:tc>
        <w:tc>
          <w:tcPr>
            <w:tcW w:w="2700" w:type="dxa"/>
            <w:gridSpan w:val="4"/>
            <w:vAlign w:val="center"/>
          </w:tcPr>
          <w:p>
            <w:pPr>
              <w:pStyle w:val="198"/>
              <w:widowControl w:val="0"/>
              <w:pBdr>
                <w:left w:val="none" w:color="auto" w:sz="0" w:space="0"/>
                <w:bottom w:val="none" w:color="auto" w:sz="0" w:space="0"/>
                <w:right w:val="none" w:color="auto" w:sz="0" w:space="0"/>
              </w:pBdr>
              <w:spacing w:before="0" w:beforeAutospacing="0" w:after="0" w:afterAutospacing="0"/>
              <w:rPr>
                <w:rFonts w:ascii="Times New Roman" w:hAnsi="Times New Roman"/>
                <w:kern w:val="2"/>
              </w:rPr>
            </w:pPr>
            <w:r>
              <w:rPr>
                <w:rFonts w:hint="eastAsia" w:ascii="Times New Roman" w:hAnsi="Times New Roman"/>
                <w:kern w:val="2"/>
              </w:rPr>
              <w:t>分部分项工程费</w:t>
            </w:r>
          </w:p>
        </w:tc>
        <w:tc>
          <w:tcPr>
            <w:tcW w:w="1380" w:type="dxa"/>
            <w:gridSpan w:val="2"/>
          </w:tcPr>
          <w:p>
            <w:pPr>
              <w:rPr>
                <w:sz w:val="24"/>
              </w:rPr>
            </w:pPr>
          </w:p>
        </w:tc>
        <w:tc>
          <w:tcPr>
            <w:tcW w:w="540" w:type="dxa"/>
            <w:vAlign w:val="center"/>
          </w:tcPr>
          <w:p>
            <w:pPr>
              <w:jc w:val="center"/>
              <w:rPr>
                <w:sz w:val="24"/>
              </w:rPr>
            </w:pPr>
            <w:r>
              <w:rPr>
                <w:rFonts w:hint="eastAsia"/>
                <w:sz w:val="24"/>
              </w:rPr>
              <w:t>2</w:t>
            </w:r>
          </w:p>
        </w:tc>
        <w:tc>
          <w:tcPr>
            <w:tcW w:w="2040" w:type="dxa"/>
            <w:gridSpan w:val="3"/>
            <w:vAlign w:val="center"/>
          </w:tcPr>
          <w:p>
            <w:pPr>
              <w:jc w:val="center"/>
              <w:rPr>
                <w:sz w:val="24"/>
              </w:rPr>
            </w:pPr>
            <w:r>
              <w:rPr>
                <w:rFonts w:hint="eastAsia"/>
                <w:sz w:val="24"/>
              </w:rPr>
              <w:t>措施项目费</w:t>
            </w:r>
          </w:p>
        </w:tc>
        <w:tc>
          <w:tcPr>
            <w:tcW w:w="1744"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jc w:val="center"/>
              <w:rPr>
                <w:sz w:val="24"/>
              </w:rPr>
            </w:pPr>
            <w:r>
              <w:rPr>
                <w:rFonts w:hint="eastAsia"/>
                <w:sz w:val="24"/>
              </w:rPr>
              <w:t>3</w:t>
            </w:r>
          </w:p>
        </w:tc>
        <w:tc>
          <w:tcPr>
            <w:tcW w:w="2700" w:type="dxa"/>
            <w:gridSpan w:val="4"/>
            <w:vAlign w:val="center"/>
          </w:tcPr>
          <w:p>
            <w:pPr>
              <w:jc w:val="center"/>
              <w:rPr>
                <w:sz w:val="24"/>
              </w:rPr>
            </w:pPr>
            <w:r>
              <w:rPr>
                <w:rFonts w:hint="eastAsia"/>
                <w:sz w:val="24"/>
              </w:rPr>
              <w:t>其它项目费</w:t>
            </w:r>
          </w:p>
        </w:tc>
        <w:tc>
          <w:tcPr>
            <w:tcW w:w="1380" w:type="dxa"/>
            <w:gridSpan w:val="2"/>
          </w:tcPr>
          <w:p>
            <w:pPr>
              <w:rPr>
                <w:sz w:val="24"/>
              </w:rPr>
            </w:pPr>
          </w:p>
        </w:tc>
        <w:tc>
          <w:tcPr>
            <w:tcW w:w="540" w:type="dxa"/>
            <w:vAlign w:val="center"/>
          </w:tcPr>
          <w:p>
            <w:pPr>
              <w:jc w:val="center"/>
              <w:rPr>
                <w:sz w:val="24"/>
              </w:rPr>
            </w:pPr>
            <w:r>
              <w:rPr>
                <w:rFonts w:hint="eastAsia"/>
                <w:sz w:val="24"/>
              </w:rPr>
              <w:t>4</w:t>
            </w:r>
          </w:p>
        </w:tc>
        <w:tc>
          <w:tcPr>
            <w:tcW w:w="2040" w:type="dxa"/>
            <w:gridSpan w:val="3"/>
            <w:vAlign w:val="center"/>
          </w:tcPr>
          <w:p>
            <w:pPr>
              <w:jc w:val="center"/>
              <w:rPr>
                <w:sz w:val="24"/>
              </w:rPr>
            </w:pPr>
            <w:r>
              <w:rPr>
                <w:rFonts w:hint="eastAsia"/>
                <w:sz w:val="24"/>
              </w:rPr>
              <w:t>规   费</w:t>
            </w:r>
          </w:p>
        </w:tc>
        <w:tc>
          <w:tcPr>
            <w:tcW w:w="1744"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jc w:val="center"/>
              <w:rPr>
                <w:sz w:val="24"/>
              </w:rPr>
            </w:pPr>
            <w:r>
              <w:rPr>
                <w:rFonts w:hint="eastAsia"/>
                <w:sz w:val="24"/>
              </w:rPr>
              <w:t>5</w:t>
            </w:r>
          </w:p>
        </w:tc>
        <w:tc>
          <w:tcPr>
            <w:tcW w:w="2700" w:type="dxa"/>
            <w:gridSpan w:val="4"/>
            <w:vAlign w:val="center"/>
          </w:tcPr>
          <w:p>
            <w:pPr>
              <w:jc w:val="center"/>
              <w:rPr>
                <w:sz w:val="24"/>
              </w:rPr>
            </w:pPr>
            <w:r>
              <w:rPr>
                <w:rFonts w:hint="eastAsia"/>
                <w:sz w:val="24"/>
              </w:rPr>
              <w:t>不含税工程造价</w:t>
            </w:r>
          </w:p>
        </w:tc>
        <w:tc>
          <w:tcPr>
            <w:tcW w:w="1380" w:type="dxa"/>
            <w:gridSpan w:val="2"/>
          </w:tcPr>
          <w:p>
            <w:pPr>
              <w:rPr>
                <w:sz w:val="24"/>
              </w:rPr>
            </w:pPr>
          </w:p>
        </w:tc>
        <w:tc>
          <w:tcPr>
            <w:tcW w:w="540" w:type="dxa"/>
            <w:vAlign w:val="center"/>
          </w:tcPr>
          <w:p>
            <w:pPr>
              <w:jc w:val="center"/>
              <w:rPr>
                <w:sz w:val="24"/>
              </w:rPr>
            </w:pPr>
            <w:r>
              <w:rPr>
                <w:rFonts w:hint="eastAsia"/>
                <w:sz w:val="24"/>
              </w:rPr>
              <w:t>6</w:t>
            </w:r>
          </w:p>
        </w:tc>
        <w:tc>
          <w:tcPr>
            <w:tcW w:w="2040" w:type="dxa"/>
            <w:gridSpan w:val="3"/>
            <w:vAlign w:val="center"/>
          </w:tcPr>
          <w:p>
            <w:pPr>
              <w:jc w:val="center"/>
              <w:rPr>
                <w:sz w:val="24"/>
              </w:rPr>
            </w:pPr>
            <w:r>
              <w:rPr>
                <w:rFonts w:hint="eastAsia"/>
                <w:sz w:val="24"/>
              </w:rPr>
              <w:t>税</w:t>
            </w:r>
            <w:r>
              <w:rPr>
                <w:sz w:val="24"/>
              </w:rPr>
              <w:t xml:space="preserve">   </w:t>
            </w:r>
            <w:r>
              <w:rPr>
                <w:rFonts w:hint="eastAsia"/>
                <w:sz w:val="24"/>
              </w:rPr>
              <w:t>金</w:t>
            </w:r>
          </w:p>
        </w:tc>
        <w:tc>
          <w:tcPr>
            <w:tcW w:w="1744"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jc w:val="center"/>
              <w:rPr>
                <w:sz w:val="24"/>
              </w:rPr>
            </w:pPr>
            <w:r>
              <w:rPr>
                <w:rFonts w:hint="eastAsia"/>
                <w:sz w:val="24"/>
              </w:rPr>
              <w:t>7</w:t>
            </w:r>
          </w:p>
        </w:tc>
        <w:tc>
          <w:tcPr>
            <w:tcW w:w="2700" w:type="dxa"/>
            <w:gridSpan w:val="4"/>
            <w:vAlign w:val="center"/>
          </w:tcPr>
          <w:p>
            <w:pPr>
              <w:jc w:val="center"/>
              <w:rPr>
                <w:sz w:val="24"/>
              </w:rPr>
            </w:pPr>
            <w:r>
              <w:rPr>
                <w:rFonts w:hint="eastAsia"/>
                <w:sz w:val="24"/>
              </w:rPr>
              <w:t>含税工程造价</w:t>
            </w:r>
          </w:p>
        </w:tc>
        <w:tc>
          <w:tcPr>
            <w:tcW w:w="1380" w:type="dxa"/>
            <w:gridSpan w:val="2"/>
          </w:tcPr>
          <w:p>
            <w:pPr>
              <w:rPr>
                <w:sz w:val="24"/>
              </w:rPr>
            </w:pPr>
          </w:p>
        </w:tc>
        <w:tc>
          <w:tcPr>
            <w:tcW w:w="540" w:type="dxa"/>
            <w:vAlign w:val="center"/>
          </w:tcPr>
          <w:p>
            <w:pPr>
              <w:jc w:val="center"/>
              <w:rPr>
                <w:sz w:val="24"/>
              </w:rPr>
            </w:pPr>
          </w:p>
        </w:tc>
        <w:tc>
          <w:tcPr>
            <w:tcW w:w="2040" w:type="dxa"/>
            <w:gridSpan w:val="3"/>
            <w:vAlign w:val="center"/>
          </w:tcPr>
          <w:p>
            <w:pPr>
              <w:jc w:val="center"/>
              <w:rPr>
                <w:sz w:val="24"/>
              </w:rPr>
            </w:pPr>
          </w:p>
        </w:tc>
        <w:tc>
          <w:tcPr>
            <w:tcW w:w="1744"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0" w:type="dxa"/>
            <w:vAlign w:val="center"/>
          </w:tcPr>
          <w:p>
            <w:pPr>
              <w:jc w:val="center"/>
              <w:rPr>
                <w:sz w:val="24"/>
              </w:rPr>
            </w:pPr>
          </w:p>
        </w:tc>
        <w:tc>
          <w:tcPr>
            <w:tcW w:w="2700" w:type="dxa"/>
            <w:gridSpan w:val="4"/>
            <w:vAlign w:val="center"/>
          </w:tcPr>
          <w:p>
            <w:pPr>
              <w:jc w:val="center"/>
              <w:rPr>
                <w:sz w:val="24"/>
              </w:rPr>
            </w:pPr>
          </w:p>
        </w:tc>
        <w:tc>
          <w:tcPr>
            <w:tcW w:w="5704" w:type="dxa"/>
            <w:gridSpan w:val="8"/>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304" w:type="dxa"/>
            <w:gridSpan w:val="13"/>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9304" w:type="dxa"/>
            <w:gridSpan w:val="13"/>
          </w:tcPr>
          <w:p>
            <w:pPr>
              <w:rPr>
                <w:sz w:val="24"/>
              </w:rPr>
            </w:pPr>
            <w:r>
              <w:rPr>
                <w:rFonts w:hint="eastAsia"/>
                <w:sz w:val="24"/>
              </w:rPr>
              <w:t>投标人：（盖章）                          法定代表人：（签字或盖章）</w:t>
            </w:r>
          </w:p>
          <w:p>
            <w:pPr>
              <w:rPr>
                <w:sz w:val="24"/>
              </w:rPr>
            </w:pPr>
          </w:p>
          <w:p>
            <w:pPr>
              <w:rPr>
                <w:sz w:val="24"/>
              </w:rPr>
            </w:pPr>
          </w:p>
          <w:p>
            <w:pPr>
              <w:rPr>
                <w:sz w:val="24"/>
              </w:rPr>
            </w:pPr>
          </w:p>
          <w:p>
            <w:r>
              <w:rPr>
                <w:rFonts w:hint="eastAsia"/>
                <w:sz w:val="24"/>
              </w:rPr>
              <w:t>经办人：                                   联系电话：</w:t>
            </w:r>
          </w:p>
        </w:tc>
      </w:tr>
    </w:tbl>
    <w:p>
      <w:pPr>
        <w:spacing w:line="440" w:lineRule="exact"/>
        <w:jc w:val="left"/>
        <w:rPr>
          <w:rFonts w:ascii="宋体" w:hAnsi="宋体" w:cs="宋体"/>
          <w:b/>
          <w:sz w:val="24"/>
        </w:rPr>
      </w:pPr>
    </w:p>
    <w:p>
      <w:pPr>
        <w:spacing w:line="440" w:lineRule="exact"/>
        <w:ind w:firstLine="883" w:firstLineChars="200"/>
        <w:jc w:val="center"/>
        <w:rPr>
          <w:b/>
          <w:bCs/>
          <w:sz w:val="44"/>
        </w:rPr>
      </w:pPr>
    </w:p>
    <w:p>
      <w:pPr>
        <w:spacing w:line="440" w:lineRule="exact"/>
        <w:ind w:firstLine="883" w:firstLineChars="200"/>
        <w:jc w:val="center"/>
        <w:rPr>
          <w:b/>
          <w:bCs/>
          <w:sz w:val="44"/>
        </w:rPr>
      </w:pPr>
    </w:p>
    <w:p>
      <w:pPr>
        <w:spacing w:line="440" w:lineRule="exact"/>
        <w:ind w:firstLine="883" w:firstLineChars="200"/>
        <w:jc w:val="center"/>
        <w:rPr>
          <w:b/>
          <w:bCs/>
          <w:sz w:val="44"/>
        </w:rPr>
      </w:pPr>
    </w:p>
    <w:p>
      <w:pPr>
        <w:spacing w:line="440" w:lineRule="exact"/>
        <w:ind w:firstLine="883" w:firstLineChars="200"/>
        <w:jc w:val="center"/>
        <w:rPr>
          <w:b/>
          <w:bCs/>
          <w:sz w:val="44"/>
        </w:rPr>
      </w:pPr>
    </w:p>
    <w:p>
      <w:pPr>
        <w:spacing w:line="560" w:lineRule="exact"/>
        <w:jc w:val="center"/>
        <w:rPr>
          <w:rFonts w:ascii="宋体" w:hAnsi="宋体" w:cs="宋体"/>
          <w:sz w:val="28"/>
          <w:szCs w:val="28"/>
        </w:rPr>
      </w:pPr>
      <w:r>
        <w:rPr>
          <w:rFonts w:hint="eastAsia" w:ascii="黑体" w:hAnsi="黑体" w:eastAsia="黑体" w:cs="黑体"/>
          <w:sz w:val="30"/>
          <w:szCs w:val="30"/>
        </w:rPr>
        <w:t>工程量清单报价表目录</w:t>
      </w:r>
    </w:p>
    <w:p>
      <w:pPr>
        <w:spacing w:line="560" w:lineRule="exact"/>
        <w:ind w:left="615"/>
        <w:jc w:val="center"/>
        <w:rPr>
          <w:rFonts w:ascii="宋体" w:hAnsi="宋体" w:cs="宋体"/>
          <w:sz w:val="28"/>
          <w:szCs w:val="28"/>
        </w:rPr>
      </w:pPr>
    </w:p>
    <w:p>
      <w:pPr>
        <w:spacing w:line="400" w:lineRule="exact"/>
        <w:rPr>
          <w:rFonts w:ascii="宋体" w:hAnsi="宋体" w:cs="宋体"/>
          <w:sz w:val="24"/>
        </w:rPr>
      </w:pPr>
      <w:r>
        <w:rPr>
          <w:rFonts w:hint="eastAsia" w:ascii="宋体" w:hAnsi="宋体" w:cs="宋体"/>
          <w:sz w:val="24"/>
        </w:rPr>
        <w:t>1.总说明</w:t>
      </w:r>
    </w:p>
    <w:p>
      <w:pPr>
        <w:spacing w:line="400" w:lineRule="exact"/>
        <w:rPr>
          <w:rFonts w:ascii="宋体" w:hAnsi="宋体" w:cs="宋体"/>
          <w:sz w:val="24"/>
        </w:rPr>
      </w:pPr>
      <w:r>
        <w:rPr>
          <w:rFonts w:hint="eastAsia" w:ascii="宋体" w:hAnsi="宋体" w:cs="宋体"/>
          <w:sz w:val="24"/>
        </w:rPr>
        <w:t>2.建设项目投标报价汇总表</w:t>
      </w:r>
    </w:p>
    <w:p>
      <w:pPr>
        <w:tabs>
          <w:tab w:val="left" w:pos="540"/>
        </w:tabs>
        <w:spacing w:line="400" w:lineRule="exact"/>
        <w:rPr>
          <w:rFonts w:ascii="宋体" w:hAnsi="宋体" w:cs="宋体"/>
          <w:sz w:val="24"/>
        </w:rPr>
      </w:pPr>
      <w:r>
        <w:rPr>
          <w:rFonts w:hint="eastAsia" w:ascii="宋体" w:hAnsi="宋体" w:cs="宋体"/>
          <w:sz w:val="24"/>
        </w:rPr>
        <w:t>3.已标价的工程量清单</w:t>
      </w:r>
    </w:p>
    <w:p>
      <w:pPr>
        <w:pStyle w:val="5"/>
        <w:jc w:val="left"/>
        <w:rPr>
          <w:rFonts w:ascii="宋体" w:hAnsi="宋体" w:cs="宋体"/>
        </w:rPr>
      </w:pPr>
      <w:bookmarkStart w:id="486" w:name="_Toc23922"/>
      <w:bookmarkStart w:id="487" w:name="_Toc16118"/>
      <w:bookmarkStart w:id="488" w:name="_Toc27241"/>
      <w:bookmarkStart w:id="489" w:name="_Toc5767"/>
      <w:bookmarkStart w:id="490" w:name="_Toc20975"/>
      <w:bookmarkStart w:id="491" w:name="_Toc11545"/>
      <w:bookmarkStart w:id="492" w:name="_Toc18446"/>
      <w:r>
        <w:rPr>
          <w:rFonts w:hint="eastAsia" w:ascii="宋体" w:hAnsi="宋体" w:cs="宋体"/>
        </w:rPr>
        <w:t>4.主要材料设备价格表</w:t>
      </w:r>
      <w:bookmarkEnd w:id="486"/>
      <w:bookmarkEnd w:id="487"/>
      <w:bookmarkEnd w:id="488"/>
      <w:bookmarkEnd w:id="489"/>
      <w:bookmarkEnd w:id="490"/>
      <w:bookmarkEnd w:id="491"/>
      <w:bookmarkEnd w:id="492"/>
    </w:p>
    <w:p>
      <w:pPr>
        <w:pStyle w:val="5"/>
        <w:jc w:val="left"/>
        <w:rPr>
          <w:rFonts w:ascii="宋体" w:hAnsi="宋体" w:cs="宋体"/>
          <w:b w:val="0"/>
          <w:bCs w:val="0"/>
          <w:kern w:val="2"/>
          <w:szCs w:val="24"/>
        </w:rPr>
      </w:pPr>
      <w:bookmarkStart w:id="493" w:name="_Toc7356"/>
      <w:bookmarkStart w:id="494" w:name="_Toc21348"/>
      <w:bookmarkStart w:id="495" w:name="_Toc13834"/>
      <w:bookmarkStart w:id="496" w:name="_Toc11108"/>
      <w:bookmarkStart w:id="497" w:name="_Toc13405"/>
      <w:bookmarkStart w:id="498" w:name="_Toc24547"/>
      <w:bookmarkStart w:id="499" w:name="_Toc4350"/>
      <w:r>
        <w:rPr>
          <w:rFonts w:hint="eastAsia" w:ascii="宋体" w:hAnsi="宋体" w:cs="宋体"/>
          <w:b w:val="0"/>
          <w:bCs w:val="0"/>
          <w:kern w:val="2"/>
          <w:szCs w:val="24"/>
        </w:rPr>
        <w:t>5.主要材料和设备的生产厂家/品牌表</w:t>
      </w:r>
      <w:bookmarkEnd w:id="493"/>
      <w:bookmarkEnd w:id="494"/>
      <w:bookmarkEnd w:id="495"/>
      <w:bookmarkEnd w:id="496"/>
      <w:bookmarkEnd w:id="497"/>
      <w:bookmarkEnd w:id="498"/>
      <w:bookmarkEnd w:id="499"/>
    </w:p>
    <w:p>
      <w:pPr>
        <w:spacing w:line="400" w:lineRule="exact"/>
        <w:rPr>
          <w:rFonts w:ascii="宋体" w:hAnsi="宋体" w:cs="宋体"/>
          <w:sz w:val="24"/>
        </w:rPr>
      </w:pPr>
    </w:p>
    <w:p>
      <w:pPr>
        <w:tabs>
          <w:tab w:val="left" w:pos="540"/>
        </w:tabs>
        <w:spacing w:line="400" w:lineRule="exact"/>
        <w:rPr>
          <w:rFonts w:ascii="宋体" w:hAnsi="宋体" w:cs="宋体"/>
          <w:sz w:val="24"/>
        </w:rPr>
      </w:pPr>
    </w:p>
    <w:p>
      <w:pPr>
        <w:widowControl/>
        <w:spacing w:line="360" w:lineRule="auto"/>
        <w:rPr>
          <w:rFonts w:ascii="宋体" w:hAnsi="宋体"/>
          <w:sz w:val="24"/>
        </w:rPr>
      </w:pPr>
      <w:r>
        <w:rPr>
          <w:rFonts w:hint="eastAsia" w:ascii="宋体" w:hAnsi="宋体" w:cs="宋体"/>
          <w:b/>
          <w:bCs/>
          <w:sz w:val="24"/>
        </w:rPr>
        <w:br w:type="page"/>
      </w:r>
    </w:p>
    <w:tbl>
      <w:tblPr>
        <w:tblStyle w:val="4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9570" w:type="dxa"/>
            <w:tcBorders>
              <w:top w:val="nil"/>
              <w:left w:val="nil"/>
              <w:bottom w:val="single" w:color="auto" w:sz="4" w:space="0"/>
              <w:right w:val="nil"/>
            </w:tcBorders>
          </w:tcPr>
          <w:p>
            <w:pPr>
              <w:jc w:val="center"/>
              <w:rPr>
                <w:rFonts w:ascii="黑体" w:hAnsi="黑体" w:eastAsia="黑体"/>
                <w:bCs/>
                <w:sz w:val="30"/>
                <w:szCs w:val="30"/>
              </w:rPr>
            </w:pPr>
            <w:r>
              <w:rPr>
                <w:rFonts w:hint="eastAsia" w:ascii="黑体" w:hAnsi="黑体" w:eastAsia="黑体"/>
                <w:bCs/>
                <w:sz w:val="30"/>
                <w:szCs w:val="30"/>
              </w:rPr>
              <w:t>总说明</w:t>
            </w:r>
          </w:p>
          <w:p>
            <w:pPr>
              <w:rPr>
                <w:rFonts w:ascii="楷体_GB2312" w:eastAsia="楷体_GB2312"/>
                <w:bCs/>
                <w:sz w:val="28"/>
              </w:rPr>
            </w:pPr>
            <w:r>
              <w:rPr>
                <w:rFonts w:hint="eastAsia" w:ascii="宋体" w:hAnsi="宋体" w:cs="宋体"/>
                <w:bCs/>
                <w:sz w:val="28"/>
              </w:rPr>
              <w:t>工程名称：                                           第  页共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91" w:hRule="atLeast"/>
          <w:jc w:val="center"/>
        </w:trPr>
        <w:tc>
          <w:tcPr>
            <w:tcW w:w="9570" w:type="dxa"/>
            <w:tcBorders>
              <w:top w:val="single" w:color="auto" w:sz="4" w:space="0"/>
            </w:tcBorders>
          </w:tcPr>
          <w:p>
            <w:pPr>
              <w:autoSpaceDE w:val="0"/>
              <w:autoSpaceDN w:val="0"/>
              <w:adjustRightInd w:val="0"/>
              <w:spacing w:line="400" w:lineRule="exact"/>
              <w:rPr>
                <w:rFonts w:ascii="Verdana" w:hAnsi="Verdana"/>
                <w:szCs w:val="21"/>
              </w:rPr>
            </w:pPr>
            <w:r>
              <w:rPr>
                <w:rFonts w:hint="eastAsia" w:ascii="Verdana" w:hAnsi="Verdana"/>
                <w:szCs w:val="21"/>
              </w:rPr>
              <w:t>投标人在工程量清单报价编制说明中，应明确以下内容：</w:t>
            </w:r>
          </w:p>
          <w:p>
            <w:pPr>
              <w:autoSpaceDE w:val="0"/>
              <w:autoSpaceDN w:val="0"/>
              <w:adjustRightInd w:val="0"/>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有关工程概况（工程范围）和投标报价的编制依据等。</w:t>
            </w:r>
          </w:p>
          <w:p>
            <w:p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rPr>
              <w:t>投标人有关报价的说明：指投标单位根据自身情况在编制报价时需要向招标人说明的有关事项。</w:t>
            </w:r>
          </w:p>
          <w:p>
            <w:pPr>
              <w:spacing w:line="400" w:lineRule="exact"/>
              <w:rPr>
                <w:rFonts w:ascii="Verdana" w:hAnsi="Verdana"/>
                <w:szCs w:val="21"/>
              </w:rPr>
            </w:pPr>
            <w:r>
              <w:rPr>
                <w:rFonts w:hint="eastAsia" w:ascii="宋体" w:hAnsi="宋体"/>
                <w:szCs w:val="21"/>
                <w:lang w:val="en-US" w:eastAsia="zh-CN"/>
              </w:rPr>
              <w:t>3.</w:t>
            </w:r>
            <w:r>
              <w:rPr>
                <w:rFonts w:hint="eastAsia" w:ascii="宋体" w:hAnsi="宋体"/>
                <w:szCs w:val="21"/>
              </w:rPr>
              <w:t>投标人应对投标报价中除安全文明施工措施费以外的其他措施项目费作概括性说明，并承诺该措施费已充分考虑本工程施工方案的需要，同意不再调整。</w:t>
            </w:r>
          </w:p>
        </w:tc>
      </w:tr>
    </w:tbl>
    <w:p>
      <w:pPr>
        <w:spacing w:after="156" w:afterLines="50" w:line="500" w:lineRule="exact"/>
        <w:rPr>
          <w:rFonts w:ascii="宋体" w:hAnsi="宋体"/>
          <w:sz w:val="24"/>
        </w:rPr>
      </w:pPr>
      <w:r>
        <w:br w:type="page"/>
      </w:r>
    </w:p>
    <w:tbl>
      <w:tblPr>
        <w:tblStyle w:val="43"/>
        <w:tblW w:w="9375" w:type="dxa"/>
        <w:jc w:val="center"/>
        <w:tblLayout w:type="fixed"/>
        <w:tblCellMar>
          <w:top w:w="0" w:type="dxa"/>
          <w:left w:w="108" w:type="dxa"/>
          <w:bottom w:w="0" w:type="dxa"/>
          <w:right w:w="108" w:type="dxa"/>
        </w:tblCellMar>
      </w:tblPr>
      <w:tblGrid>
        <w:gridCol w:w="719"/>
        <w:gridCol w:w="804"/>
        <w:gridCol w:w="2932"/>
        <w:gridCol w:w="6"/>
        <w:gridCol w:w="1229"/>
        <w:gridCol w:w="1020"/>
        <w:gridCol w:w="45"/>
        <w:gridCol w:w="1245"/>
        <w:gridCol w:w="1375"/>
      </w:tblGrid>
      <w:tr>
        <w:tblPrEx>
          <w:tblCellMar>
            <w:top w:w="0" w:type="dxa"/>
            <w:left w:w="108" w:type="dxa"/>
            <w:bottom w:w="0" w:type="dxa"/>
            <w:right w:w="108" w:type="dxa"/>
          </w:tblCellMar>
        </w:tblPrEx>
        <w:trPr>
          <w:trHeight w:val="525" w:hRule="atLeast"/>
          <w:jc w:val="center"/>
        </w:trPr>
        <w:tc>
          <w:tcPr>
            <w:tcW w:w="9375" w:type="dxa"/>
            <w:gridSpan w:val="9"/>
            <w:tcBorders>
              <w:top w:val="nil"/>
              <w:left w:val="nil"/>
              <w:bottom w:val="nil"/>
              <w:right w:val="nil"/>
            </w:tcBorders>
            <w:vAlign w:val="center"/>
          </w:tcPr>
          <w:p>
            <w:pPr>
              <w:widowControl/>
              <w:jc w:val="center"/>
              <w:rPr>
                <w:rFonts w:ascii="宋体" w:hAnsi="宋体" w:cs="Arial"/>
                <w:kern w:val="0"/>
                <w:sz w:val="30"/>
                <w:szCs w:val="30"/>
              </w:rPr>
            </w:pPr>
            <w:r>
              <w:rPr>
                <w:rFonts w:hint="eastAsia" w:ascii="宋体" w:hAnsi="宋体" w:cs="Arial"/>
                <w:kern w:val="0"/>
                <w:sz w:val="30"/>
                <w:szCs w:val="30"/>
              </w:rPr>
              <w:t>建设项目投标报价汇总表</w:t>
            </w:r>
          </w:p>
        </w:tc>
      </w:tr>
      <w:tr>
        <w:tblPrEx>
          <w:tblCellMar>
            <w:top w:w="0" w:type="dxa"/>
            <w:left w:w="108" w:type="dxa"/>
            <w:bottom w:w="0" w:type="dxa"/>
            <w:right w:w="108" w:type="dxa"/>
          </w:tblCellMar>
        </w:tblPrEx>
        <w:trPr>
          <w:trHeight w:val="499" w:hRule="atLeast"/>
          <w:jc w:val="center"/>
        </w:trPr>
        <w:tc>
          <w:tcPr>
            <w:tcW w:w="1523" w:type="dxa"/>
            <w:gridSpan w:val="2"/>
            <w:tcBorders>
              <w:top w:val="nil"/>
              <w:left w:val="nil"/>
              <w:bottom w:val="nil"/>
              <w:right w:val="nil"/>
            </w:tcBorders>
            <w:vAlign w:val="bottom"/>
          </w:tcPr>
          <w:p>
            <w:pPr>
              <w:widowControl/>
              <w:jc w:val="left"/>
              <w:rPr>
                <w:rFonts w:ascii="宋体" w:hAnsi="宋体" w:cs="宋体"/>
                <w:kern w:val="0"/>
                <w:sz w:val="28"/>
                <w:szCs w:val="28"/>
              </w:rPr>
            </w:pPr>
            <w:r>
              <w:rPr>
                <w:rFonts w:hint="eastAsia" w:ascii="宋体" w:hAnsi="宋体" w:cs="宋体"/>
                <w:kern w:val="0"/>
                <w:sz w:val="28"/>
                <w:szCs w:val="28"/>
              </w:rPr>
              <w:t>工程名称：</w:t>
            </w:r>
          </w:p>
        </w:tc>
        <w:tc>
          <w:tcPr>
            <w:tcW w:w="5232" w:type="dxa"/>
            <w:gridSpan w:val="5"/>
            <w:tcBorders>
              <w:top w:val="nil"/>
              <w:left w:val="nil"/>
              <w:bottom w:val="nil"/>
              <w:right w:val="nil"/>
            </w:tcBorders>
            <w:vAlign w:val="bottom"/>
          </w:tcPr>
          <w:p>
            <w:pPr>
              <w:widowControl/>
              <w:jc w:val="left"/>
              <w:rPr>
                <w:rFonts w:ascii="宋体" w:hAnsi="宋体" w:cs="宋体"/>
                <w:kern w:val="0"/>
                <w:sz w:val="28"/>
                <w:szCs w:val="28"/>
              </w:rPr>
            </w:pPr>
          </w:p>
        </w:tc>
        <w:tc>
          <w:tcPr>
            <w:tcW w:w="2620" w:type="dxa"/>
            <w:gridSpan w:val="2"/>
            <w:tcBorders>
              <w:top w:val="nil"/>
              <w:left w:val="nil"/>
              <w:bottom w:val="nil"/>
              <w:right w:val="nil"/>
            </w:tcBorders>
            <w:vAlign w:val="bottom"/>
          </w:tcPr>
          <w:p>
            <w:pPr>
              <w:widowControl/>
              <w:rPr>
                <w:rFonts w:ascii="宋体" w:hAnsi="宋体" w:cs="宋体"/>
                <w:kern w:val="0"/>
                <w:sz w:val="28"/>
                <w:szCs w:val="28"/>
              </w:rPr>
            </w:pPr>
            <w:r>
              <w:rPr>
                <w:rFonts w:hint="eastAsia" w:ascii="宋体" w:hAnsi="宋体" w:cs="宋体"/>
                <w:kern w:val="0"/>
                <w:sz w:val="28"/>
                <w:szCs w:val="28"/>
              </w:rPr>
              <w:t xml:space="preserve">   第  页共   页　</w:t>
            </w:r>
          </w:p>
        </w:tc>
      </w:tr>
      <w:tr>
        <w:tblPrEx>
          <w:tblCellMar>
            <w:top w:w="0" w:type="dxa"/>
            <w:left w:w="108" w:type="dxa"/>
            <w:bottom w:w="0" w:type="dxa"/>
            <w:right w:w="108" w:type="dxa"/>
          </w:tblCellMar>
        </w:tblPrEx>
        <w:trPr>
          <w:trHeight w:val="263" w:hRule="atLeast"/>
          <w:jc w:val="center"/>
        </w:trPr>
        <w:tc>
          <w:tcPr>
            <w:tcW w:w="719" w:type="dxa"/>
            <w:vMerge w:val="restart"/>
            <w:tcBorders>
              <w:top w:val="single" w:color="auto" w:sz="4" w:space="0"/>
              <w:left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序号</w:t>
            </w:r>
          </w:p>
        </w:tc>
        <w:tc>
          <w:tcPr>
            <w:tcW w:w="3736" w:type="dxa"/>
            <w:gridSpan w:val="2"/>
            <w:vMerge w:val="restart"/>
            <w:tcBorders>
              <w:top w:val="single" w:color="auto" w:sz="4" w:space="0"/>
              <w:left w:val="nil"/>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单项工程名称</w:t>
            </w:r>
          </w:p>
        </w:tc>
        <w:tc>
          <w:tcPr>
            <w:tcW w:w="1235" w:type="dxa"/>
            <w:gridSpan w:val="2"/>
            <w:vMerge w:val="restart"/>
            <w:tcBorders>
              <w:top w:val="single" w:color="auto" w:sz="4" w:space="0"/>
              <w:left w:val="nil"/>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金额（元）</w:t>
            </w:r>
          </w:p>
        </w:tc>
        <w:tc>
          <w:tcPr>
            <w:tcW w:w="368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其中： （元）</w:t>
            </w:r>
          </w:p>
        </w:tc>
      </w:tr>
      <w:tr>
        <w:tblPrEx>
          <w:tblCellMar>
            <w:top w:w="0" w:type="dxa"/>
            <w:left w:w="108" w:type="dxa"/>
            <w:bottom w:w="0" w:type="dxa"/>
            <w:right w:w="108" w:type="dxa"/>
          </w:tblCellMar>
        </w:tblPrEx>
        <w:trPr>
          <w:trHeight w:val="611" w:hRule="atLeast"/>
          <w:jc w:val="center"/>
        </w:trPr>
        <w:tc>
          <w:tcPr>
            <w:tcW w:w="719" w:type="dxa"/>
            <w:vMerge w:val="continue"/>
            <w:tcBorders>
              <w:left w:val="single" w:color="000000" w:sz="4" w:space="0"/>
              <w:bottom w:val="single" w:color="000000" w:sz="4" w:space="0"/>
              <w:right w:val="single" w:color="000000" w:sz="4" w:space="0"/>
            </w:tcBorders>
            <w:vAlign w:val="center"/>
          </w:tcPr>
          <w:p>
            <w:pPr>
              <w:jc w:val="center"/>
              <w:rPr>
                <w:rFonts w:ascii="宋体" w:hAnsi="宋体" w:cs="Arial"/>
                <w:kern w:val="0"/>
                <w:szCs w:val="21"/>
              </w:rPr>
            </w:pPr>
          </w:p>
        </w:tc>
        <w:tc>
          <w:tcPr>
            <w:tcW w:w="3736" w:type="dxa"/>
            <w:gridSpan w:val="2"/>
            <w:vMerge w:val="continue"/>
            <w:tcBorders>
              <w:left w:val="nil"/>
              <w:bottom w:val="single" w:color="000000" w:sz="4" w:space="0"/>
              <w:right w:val="single" w:color="000000" w:sz="4" w:space="0"/>
            </w:tcBorders>
            <w:vAlign w:val="center"/>
          </w:tcPr>
          <w:p>
            <w:pPr>
              <w:jc w:val="center"/>
              <w:rPr>
                <w:rFonts w:ascii="宋体" w:hAnsi="宋体" w:cs="Arial"/>
                <w:kern w:val="0"/>
                <w:szCs w:val="21"/>
              </w:rPr>
            </w:pPr>
          </w:p>
        </w:tc>
        <w:tc>
          <w:tcPr>
            <w:tcW w:w="1235" w:type="dxa"/>
            <w:gridSpan w:val="2"/>
            <w:vMerge w:val="continue"/>
            <w:tcBorders>
              <w:left w:val="nil"/>
              <w:bottom w:val="single" w:color="000000" w:sz="4" w:space="0"/>
              <w:right w:val="single" w:color="000000" w:sz="4" w:space="0"/>
            </w:tcBorders>
            <w:vAlign w:val="center"/>
          </w:tcPr>
          <w:p>
            <w:pPr>
              <w:jc w:val="center"/>
              <w:rPr>
                <w:rFonts w:ascii="宋体" w:hAnsi="宋体" w:cs="Arial"/>
                <w:kern w:val="0"/>
                <w:szCs w:val="21"/>
              </w:rPr>
            </w:pPr>
          </w:p>
        </w:tc>
        <w:tc>
          <w:tcPr>
            <w:tcW w:w="102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暂估价</w:t>
            </w:r>
          </w:p>
        </w:tc>
        <w:tc>
          <w:tcPr>
            <w:tcW w:w="1290" w:type="dxa"/>
            <w:gridSpan w:val="2"/>
            <w:tcBorders>
              <w:top w:val="single" w:color="auto" w:sz="4" w:space="0"/>
              <w:left w:val="nil"/>
              <w:bottom w:val="single" w:color="000000" w:sz="4" w:space="0"/>
              <w:right w:val="single" w:color="auto" w:sz="4" w:space="0"/>
            </w:tcBorders>
            <w:vAlign w:val="center"/>
          </w:tcPr>
          <w:p>
            <w:pPr>
              <w:widowControl/>
              <w:jc w:val="center"/>
              <w:rPr>
                <w:rFonts w:ascii="宋体" w:hAnsi="宋体" w:cs="Arial"/>
                <w:kern w:val="0"/>
                <w:szCs w:val="21"/>
              </w:rPr>
            </w:pPr>
            <w:r>
              <w:rPr>
                <w:rFonts w:hint="eastAsia" w:ascii="宋体" w:hAnsi="宋体" w:cs="Arial"/>
                <w:kern w:val="0"/>
                <w:szCs w:val="21"/>
              </w:rPr>
              <w:t>安全文明施工费</w:t>
            </w:r>
          </w:p>
        </w:tc>
        <w:tc>
          <w:tcPr>
            <w:tcW w:w="1375"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规费</w:t>
            </w:r>
          </w:p>
        </w:tc>
      </w:tr>
      <w:tr>
        <w:tblPrEx>
          <w:tblCellMar>
            <w:top w:w="0" w:type="dxa"/>
            <w:left w:w="108" w:type="dxa"/>
            <w:bottom w:w="0" w:type="dxa"/>
            <w:right w:w="108" w:type="dxa"/>
          </w:tblCellMar>
        </w:tblPrEx>
        <w:trPr>
          <w:trHeight w:val="2699" w:hRule="atLeast"/>
          <w:jc w:val="center"/>
        </w:trPr>
        <w:tc>
          <w:tcPr>
            <w:tcW w:w="719" w:type="dxa"/>
            <w:tcBorders>
              <w:top w:val="nil"/>
              <w:left w:val="single" w:color="000000" w:sz="4" w:space="0"/>
              <w:bottom w:val="single" w:color="auto" w:sz="4" w:space="0"/>
              <w:right w:val="single" w:color="000000" w:sz="4" w:space="0"/>
            </w:tcBorders>
            <w:vAlign w:val="center"/>
          </w:tcPr>
          <w:p>
            <w:pPr>
              <w:jc w:val="center"/>
              <w:rPr>
                <w:rFonts w:ascii="宋体" w:hAnsi="宋体" w:cs="Arial"/>
                <w:kern w:val="0"/>
                <w:szCs w:val="21"/>
              </w:rPr>
            </w:pPr>
          </w:p>
        </w:tc>
        <w:tc>
          <w:tcPr>
            <w:tcW w:w="3736" w:type="dxa"/>
            <w:gridSpan w:val="2"/>
            <w:tcBorders>
              <w:top w:val="nil"/>
              <w:left w:val="nil"/>
              <w:bottom w:val="single" w:color="auto" w:sz="4" w:space="0"/>
              <w:right w:val="single" w:color="000000" w:sz="4" w:space="0"/>
            </w:tcBorders>
            <w:vAlign w:val="center"/>
          </w:tcPr>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tc>
        <w:tc>
          <w:tcPr>
            <w:tcW w:w="1235" w:type="dxa"/>
            <w:gridSpan w:val="2"/>
            <w:tcBorders>
              <w:top w:val="nil"/>
              <w:left w:val="nil"/>
              <w:bottom w:val="single" w:color="auto" w:sz="4" w:space="0"/>
              <w:right w:val="single" w:color="000000" w:sz="4" w:space="0"/>
            </w:tcBorders>
            <w:vAlign w:val="center"/>
          </w:tcPr>
          <w:p>
            <w:pPr>
              <w:jc w:val="center"/>
              <w:rPr>
                <w:rFonts w:ascii="宋体" w:hAnsi="宋体" w:cs="Arial"/>
                <w:kern w:val="0"/>
                <w:szCs w:val="21"/>
              </w:rPr>
            </w:pPr>
          </w:p>
        </w:tc>
        <w:tc>
          <w:tcPr>
            <w:tcW w:w="1020" w:type="dxa"/>
            <w:tcBorders>
              <w:top w:val="nil"/>
              <w:left w:val="nil"/>
              <w:bottom w:val="single" w:color="auto" w:sz="4" w:space="0"/>
              <w:right w:val="single" w:color="000000" w:sz="4" w:space="0"/>
            </w:tcBorders>
            <w:vAlign w:val="center"/>
          </w:tcPr>
          <w:p>
            <w:pPr>
              <w:jc w:val="right"/>
              <w:rPr>
                <w:rFonts w:ascii="宋体" w:hAnsi="宋体" w:cs="Arial"/>
                <w:kern w:val="0"/>
                <w:szCs w:val="21"/>
              </w:rPr>
            </w:pPr>
          </w:p>
        </w:tc>
        <w:tc>
          <w:tcPr>
            <w:tcW w:w="1290" w:type="dxa"/>
            <w:gridSpan w:val="2"/>
            <w:tcBorders>
              <w:top w:val="nil"/>
              <w:left w:val="nil"/>
              <w:bottom w:val="single" w:color="auto" w:sz="4" w:space="0"/>
              <w:right w:val="single" w:color="auto" w:sz="4" w:space="0"/>
            </w:tcBorders>
            <w:vAlign w:val="center"/>
          </w:tcPr>
          <w:p>
            <w:pPr>
              <w:jc w:val="right"/>
              <w:rPr>
                <w:rFonts w:ascii="宋体" w:hAnsi="宋体" w:cs="Arial"/>
                <w:kern w:val="0"/>
                <w:szCs w:val="21"/>
              </w:rPr>
            </w:pPr>
          </w:p>
        </w:tc>
        <w:tc>
          <w:tcPr>
            <w:tcW w:w="1375" w:type="dxa"/>
            <w:tcBorders>
              <w:top w:val="nil"/>
              <w:left w:val="single" w:color="auto" w:sz="4" w:space="0"/>
              <w:bottom w:val="single" w:color="auto" w:sz="4" w:space="0"/>
              <w:right w:val="single" w:color="000000" w:sz="4" w:space="0"/>
            </w:tcBorders>
            <w:vAlign w:val="center"/>
          </w:tcPr>
          <w:p>
            <w:pPr>
              <w:jc w:val="right"/>
              <w:rPr>
                <w:rFonts w:ascii="宋体" w:hAnsi="宋体" w:cs="Arial"/>
                <w:kern w:val="0"/>
                <w:szCs w:val="21"/>
              </w:rPr>
            </w:pPr>
          </w:p>
        </w:tc>
      </w:tr>
      <w:tr>
        <w:tblPrEx>
          <w:tblCellMar>
            <w:top w:w="0" w:type="dxa"/>
            <w:left w:w="108" w:type="dxa"/>
            <w:bottom w:w="0" w:type="dxa"/>
            <w:right w:w="108" w:type="dxa"/>
          </w:tblCellMar>
        </w:tblPrEx>
        <w:trPr>
          <w:trHeight w:val="682" w:hRule="atLeast"/>
          <w:jc w:val="center"/>
        </w:trPr>
        <w:tc>
          <w:tcPr>
            <w:tcW w:w="446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Cs w:val="21"/>
              </w:rPr>
            </w:pPr>
            <w:r>
              <w:rPr>
                <w:rFonts w:hint="eastAsia"/>
                <w:szCs w:val="21"/>
              </w:rPr>
              <w:t>合         计</w:t>
            </w:r>
          </w:p>
        </w:tc>
        <w:tc>
          <w:tcPr>
            <w:tcW w:w="1229"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Arial"/>
                <w:kern w:val="0"/>
                <w:szCs w:val="21"/>
              </w:rPr>
            </w:pPr>
          </w:p>
        </w:tc>
        <w:tc>
          <w:tcPr>
            <w:tcW w:w="1020" w:type="dxa"/>
            <w:tcBorders>
              <w:top w:val="single" w:color="auto" w:sz="4" w:space="0"/>
              <w:left w:val="nil"/>
              <w:bottom w:val="single" w:color="000000" w:sz="4" w:space="0"/>
              <w:right w:val="single" w:color="auto" w:sz="4" w:space="0"/>
            </w:tcBorders>
            <w:vAlign w:val="center"/>
          </w:tcPr>
          <w:p>
            <w:pPr>
              <w:widowControl/>
              <w:ind w:right="360"/>
              <w:rPr>
                <w:rFonts w:ascii="宋体" w:hAnsi="宋体" w:cs="Arial"/>
                <w:kern w:val="0"/>
                <w:szCs w:val="21"/>
              </w:rPr>
            </w:pPr>
            <w:r>
              <w:rPr>
                <w:rFonts w:hint="eastAsia" w:ascii="宋体" w:hAnsi="宋体" w:cs="Arial"/>
                <w:kern w:val="0"/>
                <w:szCs w:val="21"/>
              </w:rPr>
              <w:t xml:space="preserve"> </w:t>
            </w:r>
          </w:p>
        </w:tc>
        <w:tc>
          <w:tcPr>
            <w:tcW w:w="1290" w:type="dxa"/>
            <w:gridSpan w:val="2"/>
            <w:tcBorders>
              <w:top w:val="single" w:color="auto" w:sz="4" w:space="0"/>
              <w:left w:val="single" w:color="auto" w:sz="4" w:space="0"/>
              <w:bottom w:val="single" w:color="000000" w:sz="4" w:space="0"/>
              <w:right w:val="single" w:color="auto" w:sz="4" w:space="0"/>
            </w:tcBorders>
            <w:vAlign w:val="center"/>
          </w:tcPr>
          <w:p>
            <w:pPr>
              <w:widowControl/>
              <w:ind w:right="360"/>
              <w:rPr>
                <w:rFonts w:ascii="宋体" w:hAnsi="宋体" w:cs="Arial"/>
                <w:kern w:val="0"/>
                <w:szCs w:val="21"/>
              </w:rPr>
            </w:pPr>
          </w:p>
        </w:tc>
        <w:tc>
          <w:tcPr>
            <w:tcW w:w="1375" w:type="dxa"/>
            <w:tcBorders>
              <w:top w:val="single" w:color="auto" w:sz="4" w:space="0"/>
              <w:left w:val="single" w:color="auto" w:sz="4" w:space="0"/>
              <w:bottom w:val="single" w:color="000000" w:sz="4" w:space="0"/>
              <w:right w:val="single" w:color="000000" w:sz="4" w:space="0"/>
            </w:tcBorders>
            <w:vAlign w:val="center"/>
          </w:tcPr>
          <w:p>
            <w:pPr>
              <w:widowControl/>
              <w:ind w:right="360"/>
              <w:rPr>
                <w:rFonts w:ascii="宋体" w:hAnsi="宋体" w:cs="Arial"/>
                <w:kern w:val="0"/>
                <w:szCs w:val="21"/>
              </w:rPr>
            </w:pPr>
          </w:p>
        </w:tc>
      </w:tr>
    </w:tbl>
    <w:p>
      <w:pPr>
        <w:spacing w:after="156" w:afterLines="50" w:line="500" w:lineRule="exact"/>
        <w:rPr>
          <w:sz w:val="28"/>
        </w:rPr>
      </w:pPr>
    </w:p>
    <w:p>
      <w:pPr>
        <w:spacing w:after="156" w:afterLines="50" w:line="500" w:lineRule="exact"/>
        <w:rPr>
          <w:rFonts w:ascii="宋体" w:hAnsi="宋体"/>
          <w:sz w:val="24"/>
        </w:rPr>
      </w:pPr>
      <w:r>
        <w:rPr>
          <w:rFonts w:ascii="宋体" w:hAnsi="宋体"/>
          <w:szCs w:val="21"/>
        </w:rPr>
        <w:br w:type="page"/>
      </w:r>
    </w:p>
    <w:p>
      <w:pPr>
        <w:tabs>
          <w:tab w:val="left" w:pos="1995"/>
          <w:tab w:val="left" w:pos="2205"/>
        </w:tabs>
        <w:jc w:val="center"/>
        <w:rPr>
          <w:rFonts w:ascii="宋体" w:hAnsi="宋体"/>
          <w:caps/>
          <w:sz w:val="30"/>
          <w:szCs w:val="30"/>
        </w:rPr>
      </w:pPr>
      <w:r>
        <w:rPr>
          <w:rFonts w:hint="eastAsia" w:ascii="宋体" w:hAnsi="宋体"/>
          <w:caps/>
          <w:sz w:val="30"/>
          <w:szCs w:val="30"/>
        </w:rPr>
        <w:t>主要材料设备价格表</w:t>
      </w:r>
    </w:p>
    <w:p>
      <w:pPr>
        <w:tabs>
          <w:tab w:val="left" w:pos="0"/>
        </w:tabs>
        <w:rPr>
          <w:rFonts w:ascii="宋体" w:hAnsi="宋体"/>
          <w:sz w:val="24"/>
          <w:szCs w:val="28"/>
        </w:rPr>
      </w:pPr>
      <w:r>
        <w:rPr>
          <w:rFonts w:hint="eastAsia" w:ascii="宋体" w:hAnsi="宋体"/>
          <w:sz w:val="24"/>
          <w:szCs w:val="28"/>
        </w:rPr>
        <w:t>工程名称：                       标段：                  第  页共  页</w:t>
      </w:r>
    </w:p>
    <w:tbl>
      <w:tblPr>
        <w:tblStyle w:val="43"/>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36"/>
        <w:gridCol w:w="1644"/>
        <w:gridCol w:w="2700"/>
        <w:gridCol w:w="1260"/>
        <w:gridCol w:w="1440"/>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648"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序号</w:t>
            </w:r>
          </w:p>
        </w:tc>
        <w:tc>
          <w:tcPr>
            <w:tcW w:w="1236"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材料设备编码</w:t>
            </w:r>
          </w:p>
        </w:tc>
        <w:tc>
          <w:tcPr>
            <w:tcW w:w="1644"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材料设备名称</w:t>
            </w:r>
          </w:p>
        </w:tc>
        <w:tc>
          <w:tcPr>
            <w:tcW w:w="2700"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品牌、厂家、规格、型号及主要技术参数</w:t>
            </w:r>
          </w:p>
        </w:tc>
        <w:tc>
          <w:tcPr>
            <w:tcW w:w="1260"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计量单位</w:t>
            </w:r>
          </w:p>
        </w:tc>
        <w:tc>
          <w:tcPr>
            <w:tcW w:w="1440"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单价(元）</w:t>
            </w:r>
          </w:p>
        </w:tc>
        <w:tc>
          <w:tcPr>
            <w:tcW w:w="916"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bl>
    <w:p>
      <w:pPr>
        <w:spacing w:after="156" w:afterLines="50"/>
        <w:jc w:val="left"/>
        <w:rPr>
          <w:sz w:val="28"/>
        </w:rPr>
      </w:pPr>
      <w:r>
        <w:rPr>
          <w:rFonts w:hint="eastAsia" w:ascii="宋体" w:hAnsi="宋体" w:cs="宋体"/>
          <w:szCs w:val="21"/>
        </w:rPr>
        <w:t>注：招标文件规定了详细技术参数、要求的材料、设备，投标人需根据实际投标情况填报材料、设备的品牌、型号、规格及主要技术参数以明确响应情况，并在“单价”栏里填报材料、设备单价，作为结算时的调价依据。“备注”栏无内容时可以不列印。</w:t>
      </w:r>
    </w:p>
    <w:p/>
    <w:p>
      <w:pPr>
        <w:spacing w:line="440" w:lineRule="exact"/>
        <w:rPr>
          <w:rFonts w:ascii="宋体" w:hAnsi="宋体" w:cs="宋体"/>
          <w:sz w:val="24"/>
        </w:rPr>
      </w:pPr>
      <w:r>
        <w:br w:type="page"/>
      </w:r>
    </w:p>
    <w:p>
      <w:pPr>
        <w:pStyle w:val="5"/>
        <w:jc w:val="center"/>
        <w:rPr>
          <w:rFonts w:ascii="宋体" w:hAnsi="宋体"/>
          <w:b w:val="0"/>
          <w:bCs w:val="0"/>
          <w:caps/>
          <w:kern w:val="2"/>
          <w:sz w:val="30"/>
          <w:szCs w:val="30"/>
        </w:rPr>
      </w:pPr>
      <w:bookmarkStart w:id="500" w:name="_Toc23975"/>
      <w:bookmarkStart w:id="501" w:name="_Toc198960346"/>
      <w:bookmarkStart w:id="502" w:name="_Toc8496"/>
      <w:bookmarkStart w:id="503" w:name="_Toc310409944"/>
      <w:bookmarkStart w:id="504" w:name="_Toc32437"/>
      <w:bookmarkStart w:id="505" w:name="_Toc17057"/>
      <w:bookmarkStart w:id="506" w:name="_Toc310405655"/>
      <w:bookmarkStart w:id="507" w:name="_Toc32522"/>
      <w:bookmarkStart w:id="508" w:name="_Toc29828"/>
      <w:bookmarkStart w:id="509" w:name="_Toc194745397"/>
      <w:bookmarkStart w:id="510" w:name="_Toc18000"/>
      <w:bookmarkStart w:id="511" w:name="_Toc309802382"/>
      <w:bookmarkStart w:id="512" w:name="_Toc310409445"/>
      <w:r>
        <w:rPr>
          <w:rFonts w:hint="eastAsia" w:ascii="宋体" w:hAnsi="宋体"/>
          <w:b w:val="0"/>
          <w:bCs w:val="0"/>
          <w:caps/>
          <w:kern w:val="2"/>
          <w:sz w:val="30"/>
          <w:szCs w:val="30"/>
        </w:rPr>
        <w:t>主要材料和设备的生产厂家/品牌表</w:t>
      </w:r>
      <w:bookmarkEnd w:id="500"/>
      <w:bookmarkEnd w:id="501"/>
      <w:bookmarkEnd w:id="502"/>
      <w:bookmarkEnd w:id="503"/>
      <w:bookmarkEnd w:id="504"/>
      <w:bookmarkEnd w:id="505"/>
      <w:bookmarkEnd w:id="506"/>
      <w:bookmarkEnd w:id="507"/>
      <w:bookmarkEnd w:id="508"/>
      <w:bookmarkEnd w:id="509"/>
      <w:bookmarkEnd w:id="510"/>
      <w:bookmarkEnd w:id="511"/>
      <w:bookmarkEnd w:id="512"/>
    </w:p>
    <w:tbl>
      <w:tblPr>
        <w:tblStyle w:val="43"/>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8" w:type="dxa"/>
            <w:vAlign w:val="center"/>
          </w:tcPr>
          <w:p>
            <w:pPr>
              <w:spacing w:line="500" w:lineRule="exact"/>
              <w:jc w:val="center"/>
              <w:rPr>
                <w:rFonts w:ascii="宋体" w:hAnsi="宋体"/>
                <w:b/>
                <w:bCs/>
                <w:sz w:val="24"/>
              </w:rPr>
            </w:pPr>
            <w:r>
              <w:rPr>
                <w:rFonts w:hint="eastAsia" w:ascii="宋体" w:hAnsi="宋体"/>
                <w:b/>
                <w:bCs/>
                <w:sz w:val="24"/>
              </w:rPr>
              <w:t>序号</w:t>
            </w:r>
          </w:p>
        </w:tc>
        <w:tc>
          <w:tcPr>
            <w:tcW w:w="2520" w:type="dxa"/>
            <w:vAlign w:val="center"/>
          </w:tcPr>
          <w:p>
            <w:pPr>
              <w:spacing w:line="500" w:lineRule="exact"/>
              <w:jc w:val="center"/>
              <w:rPr>
                <w:rFonts w:ascii="宋体" w:hAnsi="宋体"/>
                <w:b/>
                <w:bCs/>
                <w:sz w:val="24"/>
              </w:rPr>
            </w:pPr>
            <w:r>
              <w:rPr>
                <w:rFonts w:hint="eastAsia" w:ascii="宋体" w:hAnsi="宋体"/>
                <w:b/>
                <w:bCs/>
                <w:sz w:val="24"/>
              </w:rPr>
              <w:t>材料（设备）名称</w:t>
            </w:r>
          </w:p>
        </w:tc>
        <w:tc>
          <w:tcPr>
            <w:tcW w:w="5989" w:type="dxa"/>
            <w:vAlign w:val="center"/>
          </w:tcPr>
          <w:p>
            <w:pPr>
              <w:spacing w:line="500" w:lineRule="exact"/>
              <w:jc w:val="center"/>
              <w:rPr>
                <w:rFonts w:ascii="宋体" w:hAnsi="宋体"/>
                <w:b/>
                <w:bCs/>
                <w:sz w:val="24"/>
              </w:rPr>
            </w:pPr>
            <w:r>
              <w:rPr>
                <w:rFonts w:hint="eastAsia" w:ascii="宋体" w:hAnsi="宋体"/>
                <w:b/>
                <w:bCs/>
                <w:sz w:val="24"/>
              </w:rPr>
              <w:t>选用的生产厂家、品牌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1</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2</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3</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4</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5</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6</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7</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8</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9</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10</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11</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12</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ascii="Arial" w:hAnsi="Arial" w:cs="Arial"/>
                <w:sz w:val="24"/>
              </w:rPr>
              <w:t>…</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bl>
    <w:p>
      <w:pPr>
        <w:pStyle w:val="6"/>
        <w:spacing w:line="360" w:lineRule="auto"/>
        <w:jc w:val="center"/>
        <w:rPr>
          <w:rFonts w:ascii="宋体" w:hAnsi="宋体"/>
          <w:sz w:val="28"/>
          <w:szCs w:val="28"/>
        </w:rPr>
      </w:pPr>
    </w:p>
    <w:p>
      <w:pPr>
        <w:pStyle w:val="6"/>
        <w:spacing w:line="360" w:lineRule="auto"/>
        <w:jc w:val="center"/>
        <w:rPr>
          <w:rFonts w:ascii="宋体" w:hAnsi="宋体"/>
          <w:sz w:val="28"/>
          <w:szCs w:val="28"/>
        </w:rPr>
      </w:pPr>
    </w:p>
    <w:p>
      <w:pPr>
        <w:pStyle w:val="6"/>
        <w:spacing w:line="360" w:lineRule="auto"/>
        <w:jc w:val="center"/>
        <w:rPr>
          <w:rFonts w:ascii="宋体" w:hAnsi="宋体"/>
          <w:sz w:val="28"/>
          <w:szCs w:val="28"/>
        </w:rPr>
      </w:pPr>
    </w:p>
    <w:p>
      <w:pPr>
        <w:rPr>
          <w:rFonts w:hint="eastAsia" w:ascii="宋体" w:hAnsi="宋体"/>
          <w:sz w:val="28"/>
          <w:szCs w:val="28"/>
        </w:rPr>
      </w:pPr>
      <w:r>
        <w:rPr>
          <w:rFonts w:hint="eastAsia" w:ascii="宋体" w:hAnsi="宋体"/>
          <w:sz w:val="28"/>
          <w:szCs w:val="28"/>
        </w:rPr>
        <w:br w:type="page"/>
      </w:r>
      <w:bookmarkEnd w:id="471"/>
      <w:bookmarkEnd w:id="472"/>
      <w:bookmarkEnd w:id="473"/>
      <w:bookmarkEnd w:id="474"/>
      <w:bookmarkEnd w:id="475"/>
      <w:bookmarkEnd w:id="476"/>
      <w:bookmarkEnd w:id="477"/>
      <w:bookmarkEnd w:id="478"/>
    </w:p>
    <w:p>
      <w:pPr>
        <w:pStyle w:val="2"/>
        <w:rPr>
          <w:rFonts w:hint="eastAsia" w:ascii="宋体" w:hAnsi="宋体"/>
          <w:sz w:val="28"/>
          <w:szCs w:val="28"/>
        </w:rPr>
      </w:pPr>
    </w:p>
    <w:p>
      <w:pPr>
        <w:pStyle w:val="3"/>
        <w:rPr>
          <w:rFonts w:hint="eastAsia" w:ascii="宋体" w:hAnsi="宋体"/>
          <w:sz w:val="28"/>
          <w:szCs w:val="28"/>
        </w:rPr>
      </w:pPr>
    </w:p>
    <w:p>
      <w:pPr>
        <w:rPr>
          <w:rFonts w:hint="eastAsia" w:ascii="宋体" w:hAnsi="宋体"/>
          <w:sz w:val="28"/>
          <w:szCs w:val="28"/>
        </w:rPr>
      </w:pPr>
    </w:p>
    <w:p>
      <w:pPr>
        <w:pStyle w:val="6"/>
        <w:spacing w:line="360" w:lineRule="auto"/>
        <w:jc w:val="center"/>
        <w:rPr>
          <w:rFonts w:ascii="宋体" w:hAnsi="宋体"/>
          <w:sz w:val="28"/>
          <w:szCs w:val="28"/>
        </w:rPr>
      </w:pPr>
      <w:bookmarkStart w:id="513" w:name="_Toc32501"/>
      <w:bookmarkStart w:id="514" w:name="_Toc325"/>
      <w:bookmarkStart w:id="515" w:name="_Toc18545"/>
      <w:bookmarkStart w:id="516" w:name="_Toc11627"/>
      <w:r>
        <w:rPr>
          <w:rFonts w:hint="eastAsia" w:ascii="宋体" w:hAnsi="宋体"/>
          <w:sz w:val="28"/>
          <w:szCs w:val="28"/>
          <w:lang w:val="en-US" w:eastAsia="zh-CN"/>
        </w:rPr>
        <w:t>10.</w:t>
      </w:r>
      <w:r>
        <w:rPr>
          <w:rFonts w:hint="eastAsia" w:ascii="宋体" w:hAnsi="宋体"/>
          <w:sz w:val="28"/>
          <w:szCs w:val="28"/>
        </w:rPr>
        <w:t>其他材料</w:t>
      </w:r>
      <w:bookmarkEnd w:id="513"/>
      <w:bookmarkEnd w:id="514"/>
      <w:bookmarkEnd w:id="515"/>
      <w:bookmarkEnd w:id="516"/>
    </w:p>
    <w:p>
      <w:pPr>
        <w:spacing w:line="400" w:lineRule="exact"/>
        <w:rPr>
          <w:rFonts w:ascii="宋体" w:hAnsi="宋体" w:cs="宋体"/>
          <w:sz w:val="24"/>
        </w:rPr>
      </w:pPr>
    </w:p>
    <w:p>
      <w:r>
        <w:rPr>
          <w:rFonts w:hint="eastAsia" w:ascii="宋体" w:hAnsi="宋体"/>
          <w:sz w:val="24"/>
        </w:rPr>
        <w:t>注：此处提交招标文件规定或规定以外，投标人认为需要提交的其他材料。</w:t>
      </w:r>
      <w:r>
        <w:t xml:space="preserve"> </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ind w:left="0" w:leftChars="0" w:firstLine="0" w:firstLineChars="0"/>
      </w:pPr>
    </w:p>
    <w:p>
      <w:pPr>
        <w:jc w:val="center"/>
        <w:rPr>
          <w:rFonts w:ascii="Tahoma" w:hAnsi="Tahoma"/>
          <w:sz w:val="28"/>
          <w:szCs w:val="28"/>
        </w:rPr>
      </w:pPr>
      <w:r>
        <w:rPr>
          <w:rFonts w:hint="eastAsia" w:ascii="Tahoma" w:hAnsi="Tahoma"/>
          <w:sz w:val="32"/>
          <w:szCs w:val="32"/>
        </w:rPr>
        <w:t>技  术  标  目  录</w:t>
      </w:r>
    </w:p>
    <w:p>
      <w:pPr>
        <w:pStyle w:val="3"/>
        <w:ind w:left="0"/>
      </w:pPr>
    </w:p>
    <w:p>
      <w:pPr>
        <w:spacing w:line="400" w:lineRule="exact"/>
        <w:rPr>
          <w:sz w:val="24"/>
        </w:rPr>
      </w:pPr>
    </w:p>
    <w:p>
      <w:pPr>
        <w:numPr>
          <w:ilvl w:val="0"/>
          <w:numId w:val="0"/>
        </w:numPr>
        <w:spacing w:line="360" w:lineRule="auto"/>
      </w:pPr>
      <w:r>
        <w:rPr>
          <w:rFonts w:hint="eastAsia" w:ascii="宋体" w:hAnsi="宋体"/>
          <w:szCs w:val="21"/>
          <w:lang w:val="en-US" w:eastAsia="zh-CN"/>
        </w:rPr>
        <w:t>1.</w:t>
      </w:r>
      <w:r>
        <w:rPr>
          <w:rFonts w:hint="eastAsia" w:ascii="宋体" w:hAnsi="宋体"/>
          <w:szCs w:val="21"/>
        </w:rPr>
        <w:t>项目工期目标及其对应的</w:t>
      </w:r>
      <w:r>
        <w:rPr>
          <w:rFonts w:hint="eastAsia" w:ascii="宋体" w:hAnsi="宋体"/>
          <w:color w:val="000000"/>
          <w:kern w:val="20"/>
        </w:rPr>
        <w:t>施工进度计划网络图</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w:t>
      </w:r>
    </w:p>
    <w:p>
      <w:pPr>
        <w:spacing w:line="360" w:lineRule="auto"/>
        <w:rPr>
          <w:rFonts w:ascii="宋体" w:hAnsi="宋体"/>
          <w:szCs w:val="21"/>
        </w:rPr>
      </w:pPr>
      <w:r>
        <w:rPr>
          <w:rFonts w:hint="eastAsia" w:ascii="宋体" w:hAnsi="宋体"/>
          <w:szCs w:val="21"/>
          <w:lang w:val="en-US" w:eastAsia="zh-CN"/>
        </w:rPr>
        <w:t>2.</w:t>
      </w:r>
      <w:r>
        <w:rPr>
          <w:rFonts w:hint="eastAsia" w:ascii="宋体" w:hAnsi="宋体"/>
          <w:szCs w:val="21"/>
        </w:rPr>
        <w:t>施工方案-----------------------------------------------------------------第</w:t>
      </w:r>
      <w:r>
        <w:rPr>
          <w:rFonts w:hint="eastAsia" w:ascii="宋体" w:hAnsi="宋体"/>
          <w:szCs w:val="21"/>
          <w:u w:val="single"/>
        </w:rPr>
        <w:t xml:space="preserve">  </w:t>
      </w:r>
      <w:r>
        <w:rPr>
          <w:rFonts w:hint="eastAsia" w:ascii="宋体" w:hAnsi="宋体"/>
          <w:szCs w:val="21"/>
        </w:rPr>
        <w:t>页</w:t>
      </w:r>
    </w:p>
    <w:p>
      <w:pPr>
        <w:pStyle w:val="2"/>
        <w:spacing w:line="360" w:lineRule="auto"/>
        <w:ind w:firstLine="0" w:firstLineChars="0"/>
        <w:rPr>
          <w:rFonts w:ascii="宋体" w:hAnsi="宋体"/>
          <w:szCs w:val="21"/>
        </w:rPr>
      </w:pPr>
      <w:r>
        <w:rPr>
          <w:rFonts w:hint="eastAsia" w:ascii="宋体" w:hAnsi="宋体"/>
          <w:szCs w:val="21"/>
        </w:rPr>
        <w:t>2.1 施工平面图---------------------------------------------------------------第</w:t>
      </w:r>
      <w:r>
        <w:rPr>
          <w:rFonts w:hint="eastAsia" w:ascii="宋体" w:hAnsi="宋体"/>
          <w:szCs w:val="21"/>
          <w:u w:val="single"/>
        </w:rPr>
        <w:t xml:space="preserve">  </w:t>
      </w:r>
      <w:r>
        <w:rPr>
          <w:rFonts w:hint="eastAsia" w:ascii="宋体" w:hAnsi="宋体"/>
          <w:szCs w:val="21"/>
        </w:rPr>
        <w:t>页</w:t>
      </w:r>
    </w:p>
    <w:p>
      <w:pPr>
        <w:pStyle w:val="3"/>
        <w:spacing w:line="360" w:lineRule="auto"/>
        <w:ind w:left="0"/>
        <w:jc w:val="left"/>
        <w:rPr>
          <w:rFonts w:ascii="宋体" w:hAnsi="宋体" w:eastAsia="宋体" w:cs="Times New Roman"/>
          <w:sz w:val="21"/>
          <w:szCs w:val="21"/>
        </w:rPr>
      </w:pPr>
      <w:r>
        <w:rPr>
          <w:rFonts w:hint="eastAsia" w:ascii="宋体" w:hAnsi="宋体" w:eastAsia="宋体" w:cs="Times New Roman"/>
          <w:sz w:val="21"/>
          <w:szCs w:val="21"/>
        </w:rPr>
        <w:t>2.2 施工工艺流程说明---------------------------------------------------------第</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页</w:t>
      </w:r>
    </w:p>
    <w:p>
      <w:pPr>
        <w:spacing w:line="360" w:lineRule="auto"/>
      </w:pPr>
      <w:r>
        <w:rPr>
          <w:rFonts w:hint="eastAsia" w:ascii="宋体" w:hAnsi="宋体"/>
          <w:szCs w:val="21"/>
        </w:rPr>
        <w:t xml:space="preserve">2.3 </w:t>
      </w:r>
      <w:r>
        <w:rPr>
          <w:rFonts w:hint="eastAsia" w:ascii="宋体" w:hAnsi="宋体"/>
          <w:color w:val="000000"/>
          <w:kern w:val="20"/>
        </w:rPr>
        <w:t>施工人员、机械、材料的编排</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w:t>
      </w:r>
    </w:p>
    <w:p>
      <w:pPr>
        <w:spacing w:line="360" w:lineRule="auto"/>
        <w:rPr>
          <w:rFonts w:ascii="宋体" w:hAnsi="宋体"/>
          <w:szCs w:val="21"/>
        </w:rPr>
      </w:pPr>
      <w:r>
        <w:rPr>
          <w:rFonts w:hint="eastAsia" w:ascii="宋体" w:hAnsi="宋体"/>
          <w:szCs w:val="21"/>
          <w:lang w:val="en-US" w:eastAsia="zh-CN"/>
        </w:rPr>
        <w:t>3.</w:t>
      </w:r>
      <w:r>
        <w:rPr>
          <w:rFonts w:hint="eastAsia" w:ascii="宋体" w:hAnsi="宋体"/>
          <w:szCs w:val="21"/>
        </w:rPr>
        <w:t>安全应急预案--------------------------------------------------------------第</w:t>
      </w:r>
      <w:r>
        <w:rPr>
          <w:rFonts w:hint="eastAsia" w:ascii="宋体" w:hAnsi="宋体"/>
          <w:szCs w:val="21"/>
          <w:u w:val="single"/>
        </w:rPr>
        <w:t xml:space="preserve">  </w:t>
      </w:r>
      <w:r>
        <w:rPr>
          <w:rFonts w:hint="eastAsia" w:ascii="宋体" w:hAnsi="宋体"/>
          <w:szCs w:val="21"/>
        </w:rPr>
        <w:t>页</w:t>
      </w:r>
    </w:p>
    <w:p>
      <w:pPr>
        <w:pStyle w:val="2"/>
        <w:spacing w:line="360" w:lineRule="auto"/>
        <w:ind w:firstLine="0" w:firstLineChars="0"/>
        <w:rPr>
          <w:rFonts w:ascii="宋体" w:hAnsi="宋体"/>
          <w:szCs w:val="21"/>
        </w:rPr>
      </w:pPr>
      <w:r>
        <w:rPr>
          <w:rFonts w:hint="eastAsia" w:ascii="宋体" w:hAnsi="宋体"/>
          <w:szCs w:val="21"/>
        </w:rPr>
        <w:t>3.1 工程安全危险源及难点分析-------------------------------------------------第</w:t>
      </w:r>
      <w:r>
        <w:rPr>
          <w:rFonts w:hint="eastAsia" w:ascii="宋体" w:hAnsi="宋体"/>
          <w:szCs w:val="21"/>
          <w:u w:val="single"/>
        </w:rPr>
        <w:t xml:space="preserve">  </w:t>
      </w:r>
      <w:r>
        <w:rPr>
          <w:rFonts w:hint="eastAsia" w:ascii="宋体" w:hAnsi="宋体"/>
          <w:szCs w:val="21"/>
        </w:rPr>
        <w:t>页</w:t>
      </w:r>
    </w:p>
    <w:p>
      <w:pPr>
        <w:pStyle w:val="3"/>
        <w:spacing w:line="360" w:lineRule="auto"/>
        <w:ind w:left="0"/>
        <w:rPr>
          <w:rFonts w:ascii="宋体" w:hAnsi="宋体" w:eastAsia="宋体" w:cs="Times New Roman"/>
          <w:sz w:val="21"/>
          <w:szCs w:val="21"/>
        </w:rPr>
      </w:pPr>
      <w:r>
        <w:rPr>
          <w:rFonts w:hint="eastAsia" w:ascii="宋体" w:hAnsi="宋体" w:eastAsia="宋体" w:cs="Times New Roman"/>
          <w:sz w:val="21"/>
          <w:szCs w:val="21"/>
        </w:rPr>
        <w:t>3.2 应急预案-----------------------------------------------------------------第</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页</w:t>
      </w:r>
    </w:p>
    <w:p>
      <w:pPr>
        <w:spacing w:line="360" w:lineRule="auto"/>
      </w:pPr>
      <w:r>
        <w:rPr>
          <w:rFonts w:hint="eastAsia" w:ascii="宋体" w:hAnsi="宋体"/>
          <w:szCs w:val="21"/>
        </w:rPr>
        <w:t xml:space="preserve">3.3 </w:t>
      </w:r>
      <w:r>
        <w:rPr>
          <w:rFonts w:hint="eastAsia" w:ascii="宋体" w:hAnsi="宋体"/>
          <w:color w:val="000000"/>
          <w:kern w:val="20"/>
        </w:rPr>
        <w:t>项目管理机构及人员名单及资质（项目负责人等）-------------------------------</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w:t>
      </w:r>
    </w:p>
    <w:p>
      <w:pPr>
        <w:spacing w:line="360" w:lineRule="auto"/>
        <w:rPr>
          <w:rFonts w:ascii="宋体" w:hAnsi="宋体"/>
          <w:szCs w:val="21"/>
        </w:rPr>
      </w:pPr>
      <w:r>
        <w:rPr>
          <w:rFonts w:hint="eastAsia" w:ascii="宋体" w:hAnsi="宋体"/>
          <w:szCs w:val="21"/>
          <w:lang w:val="en-US" w:eastAsia="zh-CN"/>
        </w:rPr>
        <w:t>4.</w:t>
      </w:r>
      <w:r>
        <w:rPr>
          <w:rFonts w:hint="eastAsia" w:ascii="宋体" w:hAnsi="宋体"/>
          <w:szCs w:val="21"/>
        </w:rPr>
        <w:t>同类业绩------------------------------------------------------------------第</w:t>
      </w:r>
      <w:r>
        <w:rPr>
          <w:rFonts w:hint="eastAsia" w:ascii="宋体" w:hAnsi="宋体"/>
          <w:szCs w:val="21"/>
          <w:u w:val="single"/>
        </w:rPr>
        <w:t xml:space="preserve">  </w:t>
      </w:r>
      <w:r>
        <w:rPr>
          <w:rFonts w:hint="eastAsia" w:ascii="宋体" w:hAnsi="宋体"/>
          <w:szCs w:val="21"/>
        </w:rPr>
        <w:t>页</w:t>
      </w:r>
    </w:p>
    <w:p/>
    <w:p/>
    <w:sectPr>
      <w:footerReference r:id="rId10" w:type="first"/>
      <w:footerReference r:id="rId9" w:type="default"/>
      <w:pgSz w:w="11906" w:h="16838"/>
      <w:pgMar w:top="1418" w:right="1588" w:bottom="1418" w:left="1588"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宋体"/>
    <w:panose1 w:val="00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6"/>
      </w:rPr>
    </w:pPr>
    <w:r>
      <w:fldChar w:fldCharType="begin"/>
    </w:r>
    <w:r>
      <w:rPr>
        <w:rStyle w:val="46"/>
      </w:rPr>
      <w:instrText xml:space="preserve">PAGE  </w:instrText>
    </w:r>
    <w:r>
      <w:fldChar w:fldCharType="separate"/>
    </w:r>
    <w:r>
      <w:rPr>
        <w:rStyle w:val="46"/>
      </w:rPr>
      <w:t>10</w: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52</w:t>
    </w:r>
    <w:r>
      <w:fldChar w:fldCharType="end"/>
    </w:r>
  </w:p>
  <w:p>
    <w:pPr>
      <w:pStyle w:val="28"/>
      <w:ind w:right="360"/>
      <w:jc w:val="center"/>
      <w:rPr>
        <w:rFonts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125</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9FC2F"/>
    <w:multiLevelType w:val="singleLevel"/>
    <w:tmpl w:val="1779FC2F"/>
    <w:lvl w:ilvl="0" w:tentative="0">
      <w:start w:val="5"/>
      <w:numFmt w:val="upperLetter"/>
      <w:suff w:val="nothing"/>
      <w:lvlText w:val="%1-"/>
      <w:lvlJc w:val="left"/>
    </w:lvl>
  </w:abstractNum>
  <w:abstractNum w:abstractNumId="1">
    <w:nsid w:val="1EB00438"/>
    <w:multiLevelType w:val="multilevel"/>
    <w:tmpl w:val="1EB00438"/>
    <w:lvl w:ilvl="0" w:tentative="0">
      <w:start w:val="1"/>
      <w:numFmt w:val="chineseCountingThousand"/>
      <w:suff w:val="nothing"/>
      <w:lvlText w:val="第%1章 "/>
      <w:lvlJc w:val="center"/>
      <w:pPr>
        <w:ind w:left="0" w:firstLine="0"/>
      </w:pPr>
      <w:rPr>
        <w:rFonts w:hint="eastAsia" w:eastAsia="黑体"/>
        <w:b/>
        <w:i w:val="0"/>
        <w:sz w:val="30"/>
      </w:rPr>
    </w:lvl>
    <w:lvl w:ilvl="1" w:tentative="0">
      <w:start w:val="1"/>
      <w:numFmt w:val="chineseCountingThousand"/>
      <w:lvlRestart w:val="0"/>
      <w:pStyle w:val="33"/>
      <w:lvlText w:val="第%2条 "/>
      <w:lvlJc w:val="left"/>
      <w:pPr>
        <w:tabs>
          <w:tab w:val="left" w:pos="1140"/>
        </w:tabs>
        <w:ind w:left="0" w:firstLine="420"/>
      </w:pPr>
      <w:rPr>
        <w:rFonts w:hint="eastAsia" w:eastAsia="宋体"/>
        <w:b/>
        <w:i w:val="0"/>
        <w:sz w:val="24"/>
      </w:rPr>
    </w:lvl>
    <w:lvl w:ilvl="2" w:tentative="0">
      <w:start w:val="1"/>
      <w:numFmt w:val="chineseCountingThousand"/>
      <w:lvlText w:val="（%3）"/>
      <w:lvlJc w:val="left"/>
      <w:pPr>
        <w:tabs>
          <w:tab w:val="left" w:pos="1500"/>
        </w:tabs>
        <w:ind w:left="0" w:firstLine="420"/>
      </w:pPr>
      <w:rPr>
        <w:rFonts w:hint="eastAsia"/>
      </w:rPr>
    </w:lvl>
    <w:lvl w:ilvl="3" w:tentative="0">
      <w:start w:val="1"/>
      <w:numFmt w:val="decimal"/>
      <w:suff w:val="space"/>
      <w:lvlText w:val="%4. "/>
      <w:lvlJc w:val="left"/>
      <w:pPr>
        <w:ind w:left="0" w:firstLine="420"/>
      </w:pPr>
      <w:rPr>
        <w:rFonts w:hint="eastAsia"/>
      </w:rPr>
    </w:lvl>
    <w:lvl w:ilvl="4" w:tentative="0">
      <w:start w:val="1"/>
      <w:numFmt w:val="decimal"/>
      <w:lvlText w:val="（%5）"/>
      <w:lvlJc w:val="left"/>
      <w:pPr>
        <w:tabs>
          <w:tab w:val="left" w:pos="1500"/>
        </w:tabs>
        <w:ind w:left="0" w:firstLine="420"/>
      </w:pPr>
      <w:rPr>
        <w:rFonts w:hint="eastAsia"/>
      </w:rPr>
    </w:lvl>
    <w:lvl w:ilvl="5" w:tentative="0">
      <w:start w:val="1"/>
      <w:numFmt w:val="lowerLetter"/>
      <w:suff w:val="space"/>
      <w:lvlText w:val="%6. "/>
      <w:lvlJc w:val="left"/>
      <w:pPr>
        <w:ind w:left="0" w:firstLine="420"/>
      </w:pPr>
      <w:rPr>
        <w:rFonts w:hint="eastAsia"/>
      </w:rPr>
    </w:lvl>
    <w:lvl w:ilvl="6" w:tentative="0">
      <w:start w:val="1"/>
      <w:numFmt w:val="lowerLetter"/>
      <w:lvlText w:val="（%7）"/>
      <w:lvlJc w:val="left"/>
      <w:pPr>
        <w:tabs>
          <w:tab w:val="left" w:pos="1500"/>
        </w:tabs>
        <w:ind w:left="0" w:firstLine="420"/>
      </w:pPr>
      <w:rPr>
        <w:rFonts w:hint="eastAsia"/>
      </w:rPr>
    </w:lvl>
    <w:lvl w:ilvl="7" w:tentative="0">
      <w:start w:val="1"/>
      <w:numFmt w:val="lowerRoman"/>
      <w:suff w:val="space"/>
      <w:lvlText w:val="%8. "/>
      <w:lvlJc w:val="left"/>
      <w:pPr>
        <w:ind w:left="0" w:firstLine="420"/>
      </w:pPr>
      <w:rPr>
        <w:rFonts w:hint="eastAsia"/>
      </w:rPr>
    </w:lvl>
    <w:lvl w:ilvl="8" w:tentative="0">
      <w:start w:val="1"/>
      <w:numFmt w:val="lowerRoman"/>
      <w:lvlText w:val="（%9）"/>
      <w:lvlJc w:val="left"/>
      <w:pPr>
        <w:tabs>
          <w:tab w:val="left" w:pos="1860"/>
        </w:tabs>
        <w:ind w:left="0" w:firstLine="420"/>
      </w:pPr>
      <w:rPr>
        <w:rFonts w:hint="eastAsia"/>
      </w:rPr>
    </w:lvl>
  </w:abstractNum>
  <w:abstractNum w:abstractNumId="2">
    <w:nsid w:val="580190D1"/>
    <w:multiLevelType w:val="singleLevel"/>
    <w:tmpl w:val="580190D1"/>
    <w:lvl w:ilvl="0" w:tentative="0">
      <w:start w:val="1"/>
      <w:numFmt w:val="decimal"/>
      <w:pStyle w:val="229"/>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GVlOGJlYWEyNWQ3ZTFkY2YwZjAzZmNhMDI5YTkifQ=="/>
  </w:docVars>
  <w:rsids>
    <w:rsidRoot w:val="00172A27"/>
    <w:rsid w:val="000573FC"/>
    <w:rsid w:val="00076A0C"/>
    <w:rsid w:val="00151EC2"/>
    <w:rsid w:val="00172A27"/>
    <w:rsid w:val="00187C16"/>
    <w:rsid w:val="001C496B"/>
    <w:rsid w:val="002066F6"/>
    <w:rsid w:val="0033538B"/>
    <w:rsid w:val="00351A4D"/>
    <w:rsid w:val="003A1DB7"/>
    <w:rsid w:val="00416D06"/>
    <w:rsid w:val="00440F6A"/>
    <w:rsid w:val="004B15AD"/>
    <w:rsid w:val="004F357C"/>
    <w:rsid w:val="00536506"/>
    <w:rsid w:val="00606F86"/>
    <w:rsid w:val="00614EF9"/>
    <w:rsid w:val="006E116F"/>
    <w:rsid w:val="0072791C"/>
    <w:rsid w:val="00774299"/>
    <w:rsid w:val="00775779"/>
    <w:rsid w:val="007C7469"/>
    <w:rsid w:val="007D2295"/>
    <w:rsid w:val="008C5B10"/>
    <w:rsid w:val="0093237B"/>
    <w:rsid w:val="009832A5"/>
    <w:rsid w:val="009C56AF"/>
    <w:rsid w:val="00A03683"/>
    <w:rsid w:val="00A40FA0"/>
    <w:rsid w:val="00AE4448"/>
    <w:rsid w:val="00B16036"/>
    <w:rsid w:val="00B47F0E"/>
    <w:rsid w:val="00B71094"/>
    <w:rsid w:val="00BB0764"/>
    <w:rsid w:val="00BD0B99"/>
    <w:rsid w:val="00C12993"/>
    <w:rsid w:val="00C54373"/>
    <w:rsid w:val="00CA700C"/>
    <w:rsid w:val="00DB009B"/>
    <w:rsid w:val="00E42C0D"/>
    <w:rsid w:val="00EC2BA4"/>
    <w:rsid w:val="00F004F8"/>
    <w:rsid w:val="00F037EF"/>
    <w:rsid w:val="00F20ABB"/>
    <w:rsid w:val="010E3CC7"/>
    <w:rsid w:val="01102156"/>
    <w:rsid w:val="014F26C2"/>
    <w:rsid w:val="015C74BF"/>
    <w:rsid w:val="01E40B7B"/>
    <w:rsid w:val="0225707D"/>
    <w:rsid w:val="02520FFC"/>
    <w:rsid w:val="02D83A1D"/>
    <w:rsid w:val="03252B62"/>
    <w:rsid w:val="0379597D"/>
    <w:rsid w:val="039B006F"/>
    <w:rsid w:val="03A42440"/>
    <w:rsid w:val="03DD6186"/>
    <w:rsid w:val="04230C1D"/>
    <w:rsid w:val="04612308"/>
    <w:rsid w:val="051C02D3"/>
    <w:rsid w:val="05236257"/>
    <w:rsid w:val="053F325A"/>
    <w:rsid w:val="053F6E04"/>
    <w:rsid w:val="059A4CDC"/>
    <w:rsid w:val="06201B78"/>
    <w:rsid w:val="06AF7F62"/>
    <w:rsid w:val="06DE7F10"/>
    <w:rsid w:val="076111A1"/>
    <w:rsid w:val="07834871"/>
    <w:rsid w:val="091465B3"/>
    <w:rsid w:val="091C0FF4"/>
    <w:rsid w:val="09435880"/>
    <w:rsid w:val="09666CD7"/>
    <w:rsid w:val="09D1369F"/>
    <w:rsid w:val="09E66E41"/>
    <w:rsid w:val="09F5237F"/>
    <w:rsid w:val="0B124786"/>
    <w:rsid w:val="0B1E52E4"/>
    <w:rsid w:val="0B415800"/>
    <w:rsid w:val="0B4B7869"/>
    <w:rsid w:val="0B7650A3"/>
    <w:rsid w:val="0B963A5E"/>
    <w:rsid w:val="0BA70E96"/>
    <w:rsid w:val="0BC46126"/>
    <w:rsid w:val="0C212BEE"/>
    <w:rsid w:val="0C3D73BF"/>
    <w:rsid w:val="0CC02BF2"/>
    <w:rsid w:val="0CC93678"/>
    <w:rsid w:val="0D577837"/>
    <w:rsid w:val="0E985283"/>
    <w:rsid w:val="0EE32D46"/>
    <w:rsid w:val="0F37050B"/>
    <w:rsid w:val="0F6024E3"/>
    <w:rsid w:val="0FB83544"/>
    <w:rsid w:val="104B4477"/>
    <w:rsid w:val="1051565F"/>
    <w:rsid w:val="108365E2"/>
    <w:rsid w:val="10F51DA2"/>
    <w:rsid w:val="11400C13"/>
    <w:rsid w:val="11E06E41"/>
    <w:rsid w:val="11F5285C"/>
    <w:rsid w:val="12593408"/>
    <w:rsid w:val="12936647"/>
    <w:rsid w:val="1298001C"/>
    <w:rsid w:val="12996547"/>
    <w:rsid w:val="12DD0164"/>
    <w:rsid w:val="12DE4937"/>
    <w:rsid w:val="137A7D56"/>
    <w:rsid w:val="13AE4721"/>
    <w:rsid w:val="140B19C8"/>
    <w:rsid w:val="1440309C"/>
    <w:rsid w:val="15571AE9"/>
    <w:rsid w:val="15B77E3C"/>
    <w:rsid w:val="15CF71C7"/>
    <w:rsid w:val="161520F5"/>
    <w:rsid w:val="16223660"/>
    <w:rsid w:val="163F537C"/>
    <w:rsid w:val="16407F7A"/>
    <w:rsid w:val="16654FB5"/>
    <w:rsid w:val="16695850"/>
    <w:rsid w:val="169506A3"/>
    <w:rsid w:val="17073C85"/>
    <w:rsid w:val="173E6E99"/>
    <w:rsid w:val="174C6C62"/>
    <w:rsid w:val="17A52D23"/>
    <w:rsid w:val="18495EC3"/>
    <w:rsid w:val="185C4D5A"/>
    <w:rsid w:val="18636B32"/>
    <w:rsid w:val="188312A8"/>
    <w:rsid w:val="18E60A4B"/>
    <w:rsid w:val="19185363"/>
    <w:rsid w:val="199B48CF"/>
    <w:rsid w:val="19D8395A"/>
    <w:rsid w:val="19E369DB"/>
    <w:rsid w:val="19FA03B6"/>
    <w:rsid w:val="1A290DF9"/>
    <w:rsid w:val="1A860C24"/>
    <w:rsid w:val="1ABE5CF0"/>
    <w:rsid w:val="1B8413DB"/>
    <w:rsid w:val="1BEE6293"/>
    <w:rsid w:val="1C32506D"/>
    <w:rsid w:val="1C6B39EC"/>
    <w:rsid w:val="1CD30AA9"/>
    <w:rsid w:val="1CE512F0"/>
    <w:rsid w:val="1CE746C7"/>
    <w:rsid w:val="1D953B96"/>
    <w:rsid w:val="1DAD15FB"/>
    <w:rsid w:val="1E6E640F"/>
    <w:rsid w:val="1F040AA4"/>
    <w:rsid w:val="1F7D3575"/>
    <w:rsid w:val="203455C9"/>
    <w:rsid w:val="20725EA6"/>
    <w:rsid w:val="20D569B2"/>
    <w:rsid w:val="20F179A6"/>
    <w:rsid w:val="2120309F"/>
    <w:rsid w:val="212E1354"/>
    <w:rsid w:val="2139159D"/>
    <w:rsid w:val="215C5A41"/>
    <w:rsid w:val="21917F20"/>
    <w:rsid w:val="21DE0797"/>
    <w:rsid w:val="221A3823"/>
    <w:rsid w:val="221F2A97"/>
    <w:rsid w:val="22995AD4"/>
    <w:rsid w:val="22C74D6C"/>
    <w:rsid w:val="22C927DC"/>
    <w:rsid w:val="238B7DE0"/>
    <w:rsid w:val="23937B37"/>
    <w:rsid w:val="23D02E44"/>
    <w:rsid w:val="23EC44F6"/>
    <w:rsid w:val="2416658C"/>
    <w:rsid w:val="24287669"/>
    <w:rsid w:val="242A09D0"/>
    <w:rsid w:val="242B1E30"/>
    <w:rsid w:val="243A77CE"/>
    <w:rsid w:val="247040F3"/>
    <w:rsid w:val="249556DA"/>
    <w:rsid w:val="25617614"/>
    <w:rsid w:val="256448FE"/>
    <w:rsid w:val="265B48DC"/>
    <w:rsid w:val="26CF5B8F"/>
    <w:rsid w:val="26F40F6D"/>
    <w:rsid w:val="27FC68FD"/>
    <w:rsid w:val="280C1EE0"/>
    <w:rsid w:val="2837724B"/>
    <w:rsid w:val="28775326"/>
    <w:rsid w:val="29204248"/>
    <w:rsid w:val="29C15736"/>
    <w:rsid w:val="2A785067"/>
    <w:rsid w:val="2B8551FD"/>
    <w:rsid w:val="2C1B2A8A"/>
    <w:rsid w:val="2C620B5F"/>
    <w:rsid w:val="2CCF5865"/>
    <w:rsid w:val="2D715B7A"/>
    <w:rsid w:val="2EB77BEA"/>
    <w:rsid w:val="2EFE6E2D"/>
    <w:rsid w:val="2F1E0303"/>
    <w:rsid w:val="2F9739DB"/>
    <w:rsid w:val="2FE8468F"/>
    <w:rsid w:val="2FF9713A"/>
    <w:rsid w:val="30AB275B"/>
    <w:rsid w:val="31DC05A9"/>
    <w:rsid w:val="32487098"/>
    <w:rsid w:val="329B76C9"/>
    <w:rsid w:val="32C43BDA"/>
    <w:rsid w:val="32F63E9F"/>
    <w:rsid w:val="33042538"/>
    <w:rsid w:val="338146E8"/>
    <w:rsid w:val="338C14C0"/>
    <w:rsid w:val="33BD7EFF"/>
    <w:rsid w:val="34146494"/>
    <w:rsid w:val="344334D0"/>
    <w:rsid w:val="348B1783"/>
    <w:rsid w:val="34E91952"/>
    <w:rsid w:val="34F30667"/>
    <w:rsid w:val="35242A9D"/>
    <w:rsid w:val="353B4EF8"/>
    <w:rsid w:val="35A96CBA"/>
    <w:rsid w:val="35B6406C"/>
    <w:rsid w:val="362D4458"/>
    <w:rsid w:val="36B820FD"/>
    <w:rsid w:val="36F40277"/>
    <w:rsid w:val="3711043D"/>
    <w:rsid w:val="374641D3"/>
    <w:rsid w:val="37554218"/>
    <w:rsid w:val="376C5435"/>
    <w:rsid w:val="379E0CDC"/>
    <w:rsid w:val="38366711"/>
    <w:rsid w:val="3852354D"/>
    <w:rsid w:val="389D1AD4"/>
    <w:rsid w:val="39570454"/>
    <w:rsid w:val="39703E06"/>
    <w:rsid w:val="39990C64"/>
    <w:rsid w:val="39CA6135"/>
    <w:rsid w:val="3A026D3F"/>
    <w:rsid w:val="3A7024E4"/>
    <w:rsid w:val="3AB322FD"/>
    <w:rsid w:val="3AF86017"/>
    <w:rsid w:val="3B00638F"/>
    <w:rsid w:val="3B1A0899"/>
    <w:rsid w:val="3B256CA1"/>
    <w:rsid w:val="3B4D0C9E"/>
    <w:rsid w:val="3B733460"/>
    <w:rsid w:val="3B7F2AD1"/>
    <w:rsid w:val="3BCE63BD"/>
    <w:rsid w:val="3C82450A"/>
    <w:rsid w:val="3CC6421B"/>
    <w:rsid w:val="3CE56BE8"/>
    <w:rsid w:val="3D5F1C8C"/>
    <w:rsid w:val="3DC25887"/>
    <w:rsid w:val="3E4807A2"/>
    <w:rsid w:val="3EB57D16"/>
    <w:rsid w:val="3F4D4A62"/>
    <w:rsid w:val="3F534E65"/>
    <w:rsid w:val="3F7B1245"/>
    <w:rsid w:val="40BA7544"/>
    <w:rsid w:val="41453B08"/>
    <w:rsid w:val="41FD11C6"/>
    <w:rsid w:val="422C7021"/>
    <w:rsid w:val="42715CBD"/>
    <w:rsid w:val="42FE75F9"/>
    <w:rsid w:val="43504142"/>
    <w:rsid w:val="4383426A"/>
    <w:rsid w:val="44555883"/>
    <w:rsid w:val="44B215D0"/>
    <w:rsid w:val="4532564B"/>
    <w:rsid w:val="457D34C1"/>
    <w:rsid w:val="47824C59"/>
    <w:rsid w:val="47F55B45"/>
    <w:rsid w:val="47F977CC"/>
    <w:rsid w:val="481533F6"/>
    <w:rsid w:val="482A5773"/>
    <w:rsid w:val="4836427D"/>
    <w:rsid w:val="48526EED"/>
    <w:rsid w:val="48792A56"/>
    <w:rsid w:val="48BE1B36"/>
    <w:rsid w:val="48BF15E1"/>
    <w:rsid w:val="490F02F2"/>
    <w:rsid w:val="492D615E"/>
    <w:rsid w:val="4A042DA2"/>
    <w:rsid w:val="4AFD34CB"/>
    <w:rsid w:val="4B154B51"/>
    <w:rsid w:val="4B160F87"/>
    <w:rsid w:val="4B38501D"/>
    <w:rsid w:val="4B3E39C3"/>
    <w:rsid w:val="4BB62FEA"/>
    <w:rsid w:val="4C2A0424"/>
    <w:rsid w:val="4C4A1DE9"/>
    <w:rsid w:val="4C956C9A"/>
    <w:rsid w:val="4CF55D34"/>
    <w:rsid w:val="4D824AC4"/>
    <w:rsid w:val="4DE56F9C"/>
    <w:rsid w:val="4E347707"/>
    <w:rsid w:val="4F53632C"/>
    <w:rsid w:val="4FBE3685"/>
    <w:rsid w:val="504A00F4"/>
    <w:rsid w:val="508B5A26"/>
    <w:rsid w:val="50C67B98"/>
    <w:rsid w:val="50DF5976"/>
    <w:rsid w:val="50F06DFF"/>
    <w:rsid w:val="51195A21"/>
    <w:rsid w:val="51791310"/>
    <w:rsid w:val="51F61D73"/>
    <w:rsid w:val="52141D54"/>
    <w:rsid w:val="52614450"/>
    <w:rsid w:val="52BB3A93"/>
    <w:rsid w:val="52FC1564"/>
    <w:rsid w:val="531739FB"/>
    <w:rsid w:val="53380D93"/>
    <w:rsid w:val="535B33F2"/>
    <w:rsid w:val="53B700E6"/>
    <w:rsid w:val="53E268F1"/>
    <w:rsid w:val="543A6D05"/>
    <w:rsid w:val="549F652C"/>
    <w:rsid w:val="54E63A66"/>
    <w:rsid w:val="5537377F"/>
    <w:rsid w:val="55652CC8"/>
    <w:rsid w:val="558A48E6"/>
    <w:rsid w:val="560E7333"/>
    <w:rsid w:val="56D73E55"/>
    <w:rsid w:val="57755954"/>
    <w:rsid w:val="57931BE7"/>
    <w:rsid w:val="5795392F"/>
    <w:rsid w:val="57FB662B"/>
    <w:rsid w:val="588A2C21"/>
    <w:rsid w:val="58C67597"/>
    <w:rsid w:val="58D351DF"/>
    <w:rsid w:val="592C67ED"/>
    <w:rsid w:val="593D1BB1"/>
    <w:rsid w:val="596C5D74"/>
    <w:rsid w:val="599A122E"/>
    <w:rsid w:val="5A1C2481"/>
    <w:rsid w:val="5A775B67"/>
    <w:rsid w:val="5ACE0758"/>
    <w:rsid w:val="5AEA0755"/>
    <w:rsid w:val="5B861503"/>
    <w:rsid w:val="5BB570C2"/>
    <w:rsid w:val="5BCC383D"/>
    <w:rsid w:val="5C2C013C"/>
    <w:rsid w:val="5C772DA9"/>
    <w:rsid w:val="5C7F2AAC"/>
    <w:rsid w:val="5D363143"/>
    <w:rsid w:val="5D534D18"/>
    <w:rsid w:val="5D8B2FF0"/>
    <w:rsid w:val="5DCE1DF1"/>
    <w:rsid w:val="5E4F4B48"/>
    <w:rsid w:val="5E627DFB"/>
    <w:rsid w:val="5F0C26B3"/>
    <w:rsid w:val="5F165927"/>
    <w:rsid w:val="5F323503"/>
    <w:rsid w:val="5FEF3625"/>
    <w:rsid w:val="604E7907"/>
    <w:rsid w:val="60735A04"/>
    <w:rsid w:val="60F974C8"/>
    <w:rsid w:val="61C36169"/>
    <w:rsid w:val="61D127C1"/>
    <w:rsid w:val="61F47AA8"/>
    <w:rsid w:val="62156B28"/>
    <w:rsid w:val="625F114E"/>
    <w:rsid w:val="63512CC8"/>
    <w:rsid w:val="637A7FC9"/>
    <w:rsid w:val="63B3308E"/>
    <w:rsid w:val="64746945"/>
    <w:rsid w:val="64902826"/>
    <w:rsid w:val="65160EED"/>
    <w:rsid w:val="65656A26"/>
    <w:rsid w:val="65AA404B"/>
    <w:rsid w:val="65BA4B55"/>
    <w:rsid w:val="66C1765B"/>
    <w:rsid w:val="66CC47CD"/>
    <w:rsid w:val="670A0639"/>
    <w:rsid w:val="675428CC"/>
    <w:rsid w:val="67C4185E"/>
    <w:rsid w:val="68EA5EFA"/>
    <w:rsid w:val="692A05C6"/>
    <w:rsid w:val="692C7A85"/>
    <w:rsid w:val="69EB1957"/>
    <w:rsid w:val="6A2D22EA"/>
    <w:rsid w:val="6AC60A69"/>
    <w:rsid w:val="6AC95F7A"/>
    <w:rsid w:val="6AFF660A"/>
    <w:rsid w:val="6B8258F9"/>
    <w:rsid w:val="6D0A58FA"/>
    <w:rsid w:val="6D292010"/>
    <w:rsid w:val="6DB70237"/>
    <w:rsid w:val="6DBA659C"/>
    <w:rsid w:val="6E053AAD"/>
    <w:rsid w:val="6E182949"/>
    <w:rsid w:val="6E556E0A"/>
    <w:rsid w:val="6EFC04BA"/>
    <w:rsid w:val="6F6D2F83"/>
    <w:rsid w:val="6FBD5E6D"/>
    <w:rsid w:val="70E55457"/>
    <w:rsid w:val="715517FB"/>
    <w:rsid w:val="72124A07"/>
    <w:rsid w:val="721A135E"/>
    <w:rsid w:val="722E3CC3"/>
    <w:rsid w:val="724E6BA1"/>
    <w:rsid w:val="7267310C"/>
    <w:rsid w:val="72932145"/>
    <w:rsid w:val="729E3661"/>
    <w:rsid w:val="72C92F28"/>
    <w:rsid w:val="733F752F"/>
    <w:rsid w:val="746212DC"/>
    <w:rsid w:val="74754106"/>
    <w:rsid w:val="749B6A6A"/>
    <w:rsid w:val="74D2192C"/>
    <w:rsid w:val="752D7B49"/>
    <w:rsid w:val="75B60ECD"/>
    <w:rsid w:val="763A5CE1"/>
    <w:rsid w:val="77A362C8"/>
    <w:rsid w:val="77A915F9"/>
    <w:rsid w:val="77EB6DF0"/>
    <w:rsid w:val="782D7090"/>
    <w:rsid w:val="78E32A6C"/>
    <w:rsid w:val="79A97E35"/>
    <w:rsid w:val="79DC7D35"/>
    <w:rsid w:val="7A2E0808"/>
    <w:rsid w:val="7A302EF4"/>
    <w:rsid w:val="7A401675"/>
    <w:rsid w:val="7A7E3F4B"/>
    <w:rsid w:val="7ACB2FFB"/>
    <w:rsid w:val="7AF07A2B"/>
    <w:rsid w:val="7B001E1D"/>
    <w:rsid w:val="7C473BB0"/>
    <w:rsid w:val="7C615C0D"/>
    <w:rsid w:val="7C7923AD"/>
    <w:rsid w:val="7C8715C5"/>
    <w:rsid w:val="7CC10278"/>
    <w:rsid w:val="7CC8239F"/>
    <w:rsid w:val="7CE80531"/>
    <w:rsid w:val="7DF15EE9"/>
    <w:rsid w:val="7E0926F7"/>
    <w:rsid w:val="7E2D02D9"/>
    <w:rsid w:val="7E3E0A51"/>
    <w:rsid w:val="7E4714D4"/>
    <w:rsid w:val="7E8136E8"/>
    <w:rsid w:val="7E89193E"/>
    <w:rsid w:val="7F7C7CC3"/>
    <w:rsid w:val="7F856B95"/>
    <w:rsid w:val="7F957A5E"/>
    <w:rsid w:val="7FB52CB2"/>
    <w:rsid w:val="7FB9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7"/>
    <w:qFormat/>
    <w:uiPriority w:val="0"/>
    <w:pPr>
      <w:keepNext/>
      <w:keepLines/>
      <w:spacing w:line="578" w:lineRule="auto"/>
      <w:jc w:val="center"/>
      <w:outlineLvl w:val="0"/>
    </w:pPr>
    <w:rPr>
      <w:rFonts w:eastAsia="黑体"/>
      <w:b/>
      <w:bCs/>
      <w:kern w:val="32"/>
      <w:sz w:val="32"/>
      <w:szCs w:val="44"/>
    </w:rPr>
  </w:style>
  <w:style w:type="paragraph" w:styleId="5">
    <w:name w:val="heading 2"/>
    <w:basedOn w:val="1"/>
    <w:next w:val="1"/>
    <w:link w:val="94"/>
    <w:qFormat/>
    <w:uiPriority w:val="0"/>
    <w:pPr>
      <w:keepNext/>
      <w:keepLines/>
      <w:spacing w:line="416" w:lineRule="auto"/>
      <w:outlineLvl w:val="1"/>
    </w:pPr>
    <w:rPr>
      <w:rFonts w:ascii="Arial" w:hAnsi="Arial"/>
      <w:b/>
      <w:bCs/>
      <w:kern w:val="24"/>
      <w:sz w:val="24"/>
      <w:szCs w:val="32"/>
    </w:rPr>
  </w:style>
  <w:style w:type="paragraph" w:styleId="6">
    <w:name w:val="heading 3"/>
    <w:basedOn w:val="1"/>
    <w:next w:val="1"/>
    <w:link w:val="162"/>
    <w:qFormat/>
    <w:uiPriority w:val="0"/>
    <w:pPr>
      <w:keepNext/>
      <w:keepLines/>
      <w:spacing w:line="416" w:lineRule="auto"/>
      <w:outlineLvl w:val="2"/>
    </w:pPr>
    <w:rPr>
      <w:b/>
      <w:bCs/>
      <w:sz w:val="32"/>
      <w:szCs w:val="32"/>
    </w:rPr>
  </w:style>
  <w:style w:type="paragraph" w:styleId="7">
    <w:name w:val="heading 4"/>
    <w:basedOn w:val="1"/>
    <w:next w:val="1"/>
    <w:link w:val="100"/>
    <w:qFormat/>
    <w:uiPriority w:val="0"/>
    <w:pPr>
      <w:keepNext/>
      <w:keepLines/>
      <w:spacing w:line="376" w:lineRule="auto"/>
      <w:outlineLvl w:val="3"/>
    </w:pPr>
    <w:rPr>
      <w:rFonts w:ascii="Cambria" w:hAnsi="Cambria"/>
      <w:b/>
      <w:bCs/>
      <w:sz w:val="28"/>
      <w:szCs w:val="28"/>
    </w:rPr>
  </w:style>
  <w:style w:type="paragraph" w:styleId="8">
    <w:name w:val="heading 5"/>
    <w:basedOn w:val="1"/>
    <w:next w:val="1"/>
    <w:link w:val="124"/>
    <w:qFormat/>
    <w:uiPriority w:val="0"/>
    <w:pPr>
      <w:keepNext/>
      <w:keepLines/>
      <w:spacing w:line="372" w:lineRule="auto"/>
      <w:outlineLvl w:val="4"/>
    </w:pPr>
    <w:rPr>
      <w:b/>
      <w:bCs/>
      <w:sz w:val="28"/>
      <w:szCs w:val="28"/>
    </w:rPr>
  </w:style>
  <w:style w:type="paragraph" w:styleId="9">
    <w:name w:val="heading 6"/>
    <w:basedOn w:val="1"/>
    <w:next w:val="1"/>
    <w:link w:val="143"/>
    <w:qFormat/>
    <w:uiPriority w:val="0"/>
    <w:pPr>
      <w:keepNext/>
      <w:keepLines/>
      <w:widowControl/>
      <w:tabs>
        <w:tab w:val="left" w:pos="1440"/>
      </w:tabs>
      <w:spacing w:line="320" w:lineRule="auto"/>
      <w:ind w:left="1152" w:hanging="1152"/>
      <w:jc w:val="center"/>
      <w:outlineLvl w:val="5"/>
    </w:pPr>
    <w:rPr>
      <w:rFonts w:ascii="Arial" w:hAnsi="Arial" w:eastAsia="黑体"/>
      <w:b/>
      <w:bCs/>
      <w:sz w:val="28"/>
    </w:rPr>
  </w:style>
  <w:style w:type="paragraph" w:styleId="10">
    <w:name w:val="heading 7"/>
    <w:basedOn w:val="1"/>
    <w:next w:val="1"/>
    <w:link w:val="76"/>
    <w:qFormat/>
    <w:uiPriority w:val="0"/>
    <w:pPr>
      <w:keepNext/>
      <w:keepLines/>
      <w:widowControl/>
      <w:tabs>
        <w:tab w:val="left" w:pos="2520"/>
      </w:tabs>
      <w:spacing w:line="320" w:lineRule="auto"/>
      <w:ind w:left="1296" w:hanging="1296"/>
      <w:jc w:val="center"/>
      <w:outlineLvl w:val="6"/>
    </w:pPr>
    <w:rPr>
      <w:bCs/>
      <w:sz w:val="28"/>
    </w:rPr>
  </w:style>
  <w:style w:type="paragraph" w:styleId="11">
    <w:name w:val="heading 8"/>
    <w:basedOn w:val="1"/>
    <w:next w:val="1"/>
    <w:link w:val="185"/>
    <w:qFormat/>
    <w:uiPriority w:val="0"/>
    <w:pPr>
      <w:keepNext/>
      <w:keepLines/>
      <w:widowControl/>
      <w:tabs>
        <w:tab w:val="left" w:pos="1440"/>
      </w:tabs>
      <w:spacing w:line="320" w:lineRule="auto"/>
      <w:ind w:left="1440" w:hanging="1440"/>
      <w:jc w:val="left"/>
      <w:outlineLvl w:val="7"/>
    </w:pPr>
    <w:rPr>
      <w:rFonts w:ascii="Cambria" w:hAnsi="Cambria"/>
      <w:sz w:val="24"/>
    </w:rPr>
  </w:style>
  <w:style w:type="paragraph" w:styleId="12">
    <w:name w:val="heading 9"/>
    <w:basedOn w:val="1"/>
    <w:next w:val="1"/>
    <w:link w:val="174"/>
    <w:qFormat/>
    <w:uiPriority w:val="0"/>
    <w:pPr>
      <w:keepNext/>
      <w:keepLines/>
      <w:widowControl/>
      <w:tabs>
        <w:tab w:val="left" w:pos="1584"/>
      </w:tabs>
      <w:spacing w:before="240" w:after="64" w:line="320" w:lineRule="auto"/>
      <w:ind w:left="1584" w:hanging="1584"/>
      <w:jc w:val="left"/>
      <w:outlineLvl w:val="8"/>
    </w:pPr>
    <w:rPr>
      <w:rFonts w:ascii="Cambria" w:hAnsi="Cambria"/>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3">
    <w:name w:val="toc 7"/>
    <w:basedOn w:val="1"/>
    <w:next w:val="1"/>
    <w:qFormat/>
    <w:uiPriority w:val="0"/>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57"/>
    <w:qFormat/>
    <w:uiPriority w:val="0"/>
    <w:pPr>
      <w:shd w:val="clear" w:color="auto" w:fill="000080"/>
    </w:pPr>
    <w:rPr>
      <w:shd w:val="clear" w:color="auto" w:fill="000080"/>
    </w:rPr>
  </w:style>
  <w:style w:type="paragraph" w:styleId="16">
    <w:name w:val="annotation text"/>
    <w:basedOn w:val="1"/>
    <w:link w:val="108"/>
    <w:qFormat/>
    <w:uiPriority w:val="0"/>
    <w:pPr>
      <w:jc w:val="left"/>
    </w:pPr>
    <w:rPr>
      <w:rFonts w:ascii="宋体"/>
      <w:kern w:val="0"/>
      <w:sz w:val="28"/>
      <w:szCs w:val="20"/>
    </w:rPr>
  </w:style>
  <w:style w:type="paragraph" w:styleId="17">
    <w:name w:val="Body Text 3"/>
    <w:basedOn w:val="1"/>
    <w:link w:val="151"/>
    <w:qFormat/>
    <w:uiPriority w:val="0"/>
    <w:rPr>
      <w:rFonts w:ascii="宋体"/>
      <w:sz w:val="24"/>
      <w:szCs w:val="20"/>
    </w:rPr>
  </w:style>
  <w:style w:type="paragraph" w:styleId="18">
    <w:name w:val="Body Text"/>
    <w:basedOn w:val="1"/>
    <w:link w:val="119"/>
    <w:qFormat/>
    <w:uiPriority w:val="0"/>
    <w:pPr>
      <w:spacing w:after="120"/>
    </w:pPr>
    <w:rPr>
      <w:kern w:val="0"/>
      <w:sz w:val="20"/>
      <w:szCs w:val="20"/>
    </w:rPr>
  </w:style>
  <w:style w:type="paragraph" w:styleId="19">
    <w:name w:val="Body Text Indent"/>
    <w:basedOn w:val="1"/>
    <w:link w:val="117"/>
    <w:qFormat/>
    <w:uiPriority w:val="0"/>
    <w:pPr>
      <w:spacing w:after="120"/>
      <w:ind w:left="420" w:leftChars="200"/>
    </w:pPr>
  </w:style>
  <w:style w:type="paragraph" w:styleId="20">
    <w:name w:val="Block Text"/>
    <w:basedOn w:val="1"/>
    <w:next w:val="1"/>
    <w:link w:val="153"/>
    <w:qFormat/>
    <w:uiPriority w:val="0"/>
    <w:rPr>
      <w:i/>
      <w:iCs/>
      <w:color w:val="000000"/>
      <w:szCs w:val="22"/>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170"/>
    <w:qFormat/>
    <w:uiPriority w:val="0"/>
    <w:rPr>
      <w:rFonts w:ascii="Cambria" w:hAnsi="Cambria"/>
      <w:b/>
      <w:bCs/>
      <w:kern w:val="28"/>
      <w:sz w:val="32"/>
      <w:szCs w:val="32"/>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4"/>
    <w:qFormat/>
    <w:uiPriority w:val="0"/>
    <w:rPr>
      <w:rFonts w:ascii="宋体"/>
      <w:sz w:val="28"/>
    </w:rPr>
  </w:style>
  <w:style w:type="paragraph" w:styleId="27">
    <w:name w:val="Balloon Text"/>
    <w:basedOn w:val="1"/>
    <w:link w:val="121"/>
    <w:qFormat/>
    <w:uiPriority w:val="0"/>
    <w:rPr>
      <w:rFonts w:ascii="宋体"/>
      <w:kern w:val="0"/>
      <w:sz w:val="18"/>
      <w:szCs w:val="18"/>
    </w:rPr>
  </w:style>
  <w:style w:type="paragraph" w:styleId="28">
    <w:name w:val="footer"/>
    <w:basedOn w:val="1"/>
    <w:link w:val="155"/>
    <w:qFormat/>
    <w:uiPriority w:val="99"/>
    <w:pPr>
      <w:tabs>
        <w:tab w:val="center" w:pos="4153"/>
        <w:tab w:val="right" w:pos="8306"/>
      </w:tabs>
      <w:snapToGrid w:val="0"/>
      <w:jc w:val="left"/>
    </w:pPr>
    <w:rPr>
      <w:sz w:val="18"/>
      <w:szCs w:val="18"/>
    </w:rPr>
  </w:style>
  <w:style w:type="paragraph" w:styleId="29">
    <w:name w:val="header"/>
    <w:basedOn w:val="1"/>
    <w:link w:val="14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61"/>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numPr>
        <w:ilvl w:val="1"/>
        <w:numId w:val="1"/>
      </w:numPr>
    </w:pPr>
  </w:style>
  <w:style w:type="paragraph" w:styleId="34">
    <w:name w:val="toc 6"/>
    <w:basedOn w:val="1"/>
    <w:next w:val="1"/>
    <w:qFormat/>
    <w:uiPriority w:val="0"/>
    <w:pPr>
      <w:ind w:left="1050"/>
      <w:jc w:val="left"/>
    </w:pPr>
    <w:rPr>
      <w:sz w:val="18"/>
      <w:szCs w:val="18"/>
    </w:rPr>
  </w:style>
  <w:style w:type="paragraph" w:styleId="35">
    <w:name w:val="Body Text Indent 3"/>
    <w:basedOn w:val="1"/>
    <w:link w:val="72"/>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Normal (Web)"/>
    <w:basedOn w:val="1"/>
    <w:qFormat/>
    <w:uiPriority w:val="0"/>
    <w:pPr>
      <w:widowControl/>
      <w:spacing w:before="100" w:beforeAutospacing="1" w:after="100" w:afterAutospacing="1" w:line="283" w:lineRule="atLeast"/>
      <w:jc w:val="left"/>
    </w:pPr>
    <w:rPr>
      <w:rFonts w:ascii="宋体" w:hAnsi="宋体"/>
      <w:color w:val="000000"/>
      <w:kern w:val="0"/>
      <w:sz w:val="19"/>
      <w:szCs w:val="20"/>
    </w:rPr>
  </w:style>
  <w:style w:type="paragraph" w:styleId="39">
    <w:name w:val="index 1"/>
    <w:basedOn w:val="1"/>
    <w:next w:val="1"/>
    <w:qFormat/>
    <w:uiPriority w:val="0"/>
    <w:pPr>
      <w:spacing w:line="220" w:lineRule="exact"/>
      <w:jc w:val="center"/>
    </w:pPr>
    <w:rPr>
      <w:rFonts w:ascii="仿宋_GB2312" w:eastAsia="仿宋_GB2312"/>
      <w:szCs w:val="21"/>
    </w:rPr>
  </w:style>
  <w:style w:type="paragraph" w:styleId="40">
    <w:name w:val="Title"/>
    <w:basedOn w:val="1"/>
    <w:link w:val="136"/>
    <w:qFormat/>
    <w:uiPriority w:val="0"/>
    <w:pPr>
      <w:adjustRightInd w:val="0"/>
      <w:spacing w:before="240" w:after="60" w:line="420" w:lineRule="atLeast"/>
      <w:jc w:val="center"/>
      <w:textAlignment w:val="baseline"/>
      <w:outlineLvl w:val="0"/>
    </w:pPr>
    <w:rPr>
      <w:rFonts w:ascii="Cambria" w:hAnsi="Cambria"/>
      <w:b/>
      <w:bCs/>
      <w:sz w:val="32"/>
      <w:szCs w:val="32"/>
    </w:rPr>
  </w:style>
  <w:style w:type="paragraph" w:styleId="41">
    <w:name w:val="annotation subject"/>
    <w:basedOn w:val="16"/>
    <w:next w:val="16"/>
    <w:link w:val="96"/>
    <w:qFormat/>
    <w:uiPriority w:val="0"/>
    <w:rPr>
      <w:b/>
      <w:bCs/>
      <w:kern w:val="2"/>
      <w:szCs w:val="22"/>
    </w:rPr>
  </w:style>
  <w:style w:type="paragraph" w:styleId="42">
    <w:name w:val="Body Text First Indent"/>
    <w:basedOn w:val="18"/>
    <w:link w:val="157"/>
    <w:qFormat/>
    <w:uiPriority w:val="0"/>
    <w:pPr>
      <w:ind w:firstLine="420" w:firstLineChars="100"/>
    </w:pPr>
  </w:style>
  <w:style w:type="character" w:styleId="45">
    <w:name w:val="Strong"/>
    <w:qFormat/>
    <w:uiPriority w:val="0"/>
    <w:rPr>
      <w:rFonts w:ascii="Tahoma" w:hAnsi="Tahoma" w:eastAsia="宋体"/>
      <w:b/>
      <w:bCs/>
      <w:kern w:val="2"/>
      <w:sz w:val="24"/>
      <w:szCs w:val="24"/>
      <w:lang w:val="en-US" w:eastAsia="zh-CN" w:bidi="ar-SA"/>
    </w:rPr>
  </w:style>
  <w:style w:type="character" w:styleId="46">
    <w:name w:val="page number"/>
    <w:basedOn w:val="44"/>
    <w:qFormat/>
    <w:uiPriority w:val="0"/>
  </w:style>
  <w:style w:type="character" w:styleId="47">
    <w:name w:val="FollowedHyperlink"/>
    <w:qFormat/>
    <w:uiPriority w:val="0"/>
    <w:rPr>
      <w:rFonts w:ascii="Tahoma" w:hAnsi="Tahoma"/>
      <w:color w:val="800080"/>
      <w:sz w:val="24"/>
      <w:szCs w:val="20"/>
      <w:u w:val="single"/>
    </w:rPr>
  </w:style>
  <w:style w:type="character" w:styleId="48">
    <w:name w:val="Emphasis"/>
    <w:qFormat/>
    <w:uiPriority w:val="0"/>
    <w:rPr>
      <w:i/>
      <w:iCs/>
    </w:rPr>
  </w:style>
  <w:style w:type="character" w:styleId="49">
    <w:name w:val="Hyperlink"/>
    <w:qFormat/>
    <w:uiPriority w:val="99"/>
    <w:rPr>
      <w:rFonts w:ascii="Tahoma" w:hAnsi="Tahoma"/>
      <w:color w:val="0000FF"/>
      <w:sz w:val="24"/>
      <w:szCs w:val="20"/>
      <w:u w:val="single"/>
    </w:rPr>
  </w:style>
  <w:style w:type="character" w:styleId="50">
    <w:name w:val="annotation reference"/>
    <w:qFormat/>
    <w:uiPriority w:val="0"/>
    <w:rPr>
      <w:rFonts w:ascii="Tahoma" w:hAnsi="Tahoma"/>
      <w:sz w:val="21"/>
      <w:szCs w:val="21"/>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页眉 Char Char"/>
    <w:qFormat/>
    <w:uiPriority w:val="0"/>
    <w:rPr>
      <w:kern w:val="2"/>
      <w:sz w:val="18"/>
      <w:szCs w:val="18"/>
    </w:rPr>
  </w:style>
  <w:style w:type="character" w:customStyle="1" w:styleId="53">
    <w:name w:val="引用 Char2"/>
    <w:qFormat/>
    <w:uiPriority w:val="0"/>
    <w:rPr>
      <w:rFonts w:ascii="Times New Roman" w:hAnsi="Times New Roman" w:eastAsia="宋体" w:cs="Times New Roman"/>
      <w:i/>
      <w:iCs/>
      <w:color w:val="000000"/>
      <w:szCs w:val="24"/>
    </w:rPr>
  </w:style>
  <w:style w:type="character" w:customStyle="1" w:styleId="54">
    <w:name w:val="文本块 Char1"/>
    <w:qFormat/>
    <w:uiPriority w:val="0"/>
    <w:rPr>
      <w:i/>
      <w:iCs/>
      <w:color w:val="000000"/>
      <w:kern w:val="2"/>
      <w:sz w:val="21"/>
      <w:szCs w:val="22"/>
      <w:lang w:bidi="ar-SA"/>
    </w:rPr>
  </w:style>
  <w:style w:type="character" w:customStyle="1" w:styleId="55">
    <w:name w:val="Char Char9"/>
    <w:qFormat/>
    <w:uiPriority w:val="0"/>
    <w:rPr>
      <w:rFonts w:ascii="Tahoma" w:hAnsi="Tahoma" w:eastAsia="宋体"/>
      <w:kern w:val="2"/>
      <w:sz w:val="21"/>
      <w:szCs w:val="24"/>
      <w:lang w:val="en-US" w:eastAsia="zh-CN" w:bidi="ar-SA"/>
    </w:rPr>
  </w:style>
  <w:style w:type="character" w:customStyle="1" w:styleId="56">
    <w:name w:val="批注主题 Char2"/>
    <w:qFormat/>
    <w:uiPriority w:val="0"/>
    <w:rPr>
      <w:b/>
      <w:bCs/>
      <w:kern w:val="2"/>
      <w:sz w:val="21"/>
      <w:szCs w:val="24"/>
    </w:rPr>
  </w:style>
  <w:style w:type="character" w:customStyle="1" w:styleId="57">
    <w:name w:val="文档结构图 字符"/>
    <w:link w:val="15"/>
    <w:qFormat/>
    <w:uiPriority w:val="0"/>
    <w:rPr>
      <w:rFonts w:eastAsia="宋体"/>
      <w:kern w:val="2"/>
      <w:sz w:val="21"/>
      <w:szCs w:val="24"/>
      <w:shd w:val="clear" w:color="auto" w:fill="000080"/>
      <w:lang w:val="en-US" w:eastAsia="zh-CN" w:bidi="ar-SA"/>
    </w:rPr>
  </w:style>
  <w:style w:type="character" w:customStyle="1" w:styleId="58">
    <w:name w:val="批注引用1"/>
    <w:qFormat/>
    <w:uiPriority w:val="0"/>
    <w:rPr>
      <w:rFonts w:cs="Times New Roman"/>
      <w:sz w:val="21"/>
      <w:szCs w:val="21"/>
    </w:rPr>
  </w:style>
  <w:style w:type="character" w:customStyle="1" w:styleId="59">
    <w:name w:val="_Style 56"/>
    <w:qFormat/>
    <w:uiPriority w:val="0"/>
    <w:rPr>
      <w:b/>
      <w:bCs/>
      <w:smallCaps/>
      <w:color w:val="C0504D"/>
      <w:spacing w:val="5"/>
      <w:u w:val="single"/>
    </w:rPr>
  </w:style>
  <w:style w:type="character" w:customStyle="1" w:styleId="60">
    <w:name w:val="日期 Char2"/>
    <w:qFormat/>
    <w:uiPriority w:val="0"/>
    <w:rPr>
      <w:kern w:val="2"/>
      <w:sz w:val="24"/>
    </w:rPr>
  </w:style>
  <w:style w:type="character" w:customStyle="1" w:styleId="61">
    <w:name w:val="副标题 字符"/>
    <w:link w:val="32"/>
    <w:qFormat/>
    <w:uiPriority w:val="0"/>
    <w:rPr>
      <w:rFonts w:ascii="Cambria" w:hAnsi="Cambria" w:cs="Times New Roman"/>
      <w:b/>
      <w:bCs/>
      <w:kern w:val="28"/>
      <w:sz w:val="32"/>
      <w:szCs w:val="32"/>
    </w:rPr>
  </w:style>
  <w:style w:type="character" w:customStyle="1" w:styleId="62">
    <w:name w:val="书籍标题1"/>
    <w:qFormat/>
    <w:uiPriority w:val="0"/>
    <w:rPr>
      <w:b/>
      <w:bCs/>
      <w:smallCaps/>
      <w:spacing w:val="5"/>
    </w:rPr>
  </w:style>
  <w:style w:type="character" w:customStyle="1" w:styleId="63">
    <w:name w:val="文一 Char"/>
    <w:link w:val="64"/>
    <w:qFormat/>
    <w:uiPriority w:val="0"/>
    <w:rPr>
      <w:snapToGrid w:val="0"/>
      <w:spacing w:val="4"/>
      <w:sz w:val="24"/>
      <w:szCs w:val="24"/>
      <w:lang w:bidi="ar-SA"/>
    </w:rPr>
  </w:style>
  <w:style w:type="paragraph" w:customStyle="1" w:styleId="64">
    <w:name w:val="文一"/>
    <w:basedOn w:val="1"/>
    <w:link w:val="63"/>
    <w:qFormat/>
    <w:uiPriority w:val="0"/>
    <w:pPr>
      <w:topLinePunct/>
      <w:adjustRightInd w:val="0"/>
      <w:snapToGrid w:val="0"/>
      <w:spacing w:line="360" w:lineRule="auto"/>
      <w:ind w:firstLine="200" w:firstLineChars="200"/>
    </w:pPr>
    <w:rPr>
      <w:snapToGrid w:val="0"/>
      <w:spacing w:val="4"/>
      <w:kern w:val="0"/>
      <w:sz w:val="24"/>
    </w:rPr>
  </w:style>
  <w:style w:type="character" w:customStyle="1" w:styleId="65">
    <w:name w:val="标题 2 Char1"/>
    <w:qFormat/>
    <w:uiPriority w:val="0"/>
    <w:rPr>
      <w:rFonts w:ascii="Arial" w:hAnsi="Arial" w:eastAsia="黑体"/>
      <w:b/>
      <w:bCs/>
      <w:kern w:val="2"/>
      <w:sz w:val="32"/>
      <w:szCs w:val="32"/>
      <w:lang w:val="en-US" w:eastAsia="zh-CN" w:bidi="ar-SA"/>
    </w:rPr>
  </w:style>
  <w:style w:type="character" w:customStyle="1" w:styleId="66">
    <w:name w:val="标题 Char1"/>
    <w:qFormat/>
    <w:uiPriority w:val="0"/>
    <w:rPr>
      <w:rFonts w:ascii="Cambria" w:hAnsi="Cambria" w:eastAsia="宋体" w:cs="Times New Roman"/>
      <w:b/>
      <w:bCs/>
      <w:sz w:val="32"/>
      <w:szCs w:val="32"/>
    </w:rPr>
  </w:style>
  <w:style w:type="character" w:customStyle="1" w:styleId="67">
    <w:name w:val="Char Char13"/>
    <w:qFormat/>
    <w:uiPriority w:val="0"/>
    <w:rPr>
      <w:rFonts w:ascii="Arial" w:hAnsi="Arial" w:eastAsia="黑体"/>
      <w:b/>
      <w:bCs/>
      <w:sz w:val="24"/>
      <w:szCs w:val="24"/>
    </w:rPr>
  </w:style>
  <w:style w:type="character" w:customStyle="1" w:styleId="68">
    <w:name w:val="副标题 Char3"/>
    <w:qFormat/>
    <w:uiPriority w:val="0"/>
    <w:rPr>
      <w:rFonts w:ascii="Cambria" w:hAnsi="Cambria"/>
      <w:b/>
      <w:bCs/>
      <w:kern w:val="28"/>
      <w:sz w:val="32"/>
      <w:szCs w:val="32"/>
    </w:rPr>
  </w:style>
  <w:style w:type="character" w:customStyle="1" w:styleId="69">
    <w:name w:val="正文文本 Char Char"/>
    <w:qFormat/>
    <w:uiPriority w:val="0"/>
    <w:rPr>
      <w:rFonts w:ascii="Times New Roman" w:hAnsi="Times New Roman"/>
    </w:rPr>
  </w:style>
  <w:style w:type="character" w:customStyle="1" w:styleId="70">
    <w:name w:val="日期 Char Char"/>
    <w:link w:val="71"/>
    <w:qFormat/>
    <w:uiPriority w:val="0"/>
    <w:rPr>
      <w:rFonts w:ascii="宋体"/>
      <w:sz w:val="28"/>
      <w:lang w:bidi="ar-SA"/>
    </w:rPr>
  </w:style>
  <w:style w:type="paragraph" w:customStyle="1" w:styleId="71">
    <w:name w:val="日期1"/>
    <w:basedOn w:val="1"/>
    <w:next w:val="1"/>
    <w:link w:val="70"/>
    <w:qFormat/>
    <w:uiPriority w:val="0"/>
    <w:pPr>
      <w:ind w:left="100" w:leftChars="2500"/>
    </w:pPr>
    <w:rPr>
      <w:rFonts w:ascii="宋体"/>
      <w:kern w:val="0"/>
      <w:sz w:val="28"/>
      <w:szCs w:val="20"/>
    </w:rPr>
  </w:style>
  <w:style w:type="character" w:customStyle="1" w:styleId="72">
    <w:name w:val="正文文本缩进 3 字符"/>
    <w:link w:val="35"/>
    <w:qFormat/>
    <w:uiPriority w:val="0"/>
    <w:rPr>
      <w:rFonts w:eastAsia="宋体"/>
      <w:kern w:val="2"/>
      <w:sz w:val="16"/>
      <w:szCs w:val="16"/>
      <w:lang w:val="en-US" w:eastAsia="zh-CN" w:bidi="ar-SA"/>
    </w:rPr>
  </w:style>
  <w:style w:type="character" w:customStyle="1" w:styleId="73">
    <w:name w:val="Char Char17"/>
    <w:qFormat/>
    <w:uiPriority w:val="0"/>
    <w:rPr>
      <w:rFonts w:ascii="Arial" w:hAnsi="Arial" w:eastAsia="黑体"/>
      <w:b/>
      <w:bCs/>
      <w:kern w:val="2"/>
      <w:sz w:val="32"/>
      <w:szCs w:val="32"/>
      <w:lang w:val="en-US" w:eastAsia="zh-CN" w:bidi="ar-SA"/>
    </w:rPr>
  </w:style>
  <w:style w:type="character" w:customStyle="1" w:styleId="74">
    <w:name w:val="日期 字符"/>
    <w:link w:val="26"/>
    <w:qFormat/>
    <w:uiPriority w:val="0"/>
    <w:rPr>
      <w:rFonts w:ascii="宋体" w:eastAsia="宋体"/>
      <w:kern w:val="2"/>
      <w:sz w:val="28"/>
      <w:szCs w:val="24"/>
      <w:lang w:val="en-US" w:eastAsia="zh-CN" w:bidi="ar-SA"/>
    </w:rPr>
  </w:style>
  <w:style w:type="character" w:customStyle="1" w:styleId="75">
    <w:name w:val="Char Char35"/>
    <w:qFormat/>
    <w:uiPriority w:val="0"/>
    <w:rPr>
      <w:rFonts w:eastAsia="黑体"/>
      <w:b/>
      <w:bCs/>
      <w:kern w:val="32"/>
      <w:sz w:val="32"/>
      <w:szCs w:val="44"/>
      <w:lang w:val="en-US" w:eastAsia="zh-CN" w:bidi="ar-SA"/>
    </w:rPr>
  </w:style>
  <w:style w:type="character" w:customStyle="1" w:styleId="76">
    <w:name w:val="标题 7 字符"/>
    <w:link w:val="10"/>
    <w:qFormat/>
    <w:uiPriority w:val="0"/>
    <w:rPr>
      <w:rFonts w:eastAsia="宋体"/>
      <w:bCs/>
      <w:kern w:val="2"/>
      <w:sz w:val="28"/>
      <w:szCs w:val="24"/>
      <w:lang w:val="en-US" w:eastAsia="zh-CN" w:bidi="ar-SA"/>
    </w:rPr>
  </w:style>
  <w:style w:type="character" w:customStyle="1" w:styleId="77">
    <w:name w:val="批注文字 Char1"/>
    <w:qFormat/>
    <w:uiPriority w:val="0"/>
    <w:rPr>
      <w:rFonts w:eastAsia="宋体"/>
      <w:kern w:val="2"/>
      <w:sz w:val="21"/>
      <w:szCs w:val="24"/>
      <w:lang w:val="en-US" w:eastAsia="zh-CN" w:bidi="ar-SA"/>
    </w:rPr>
  </w:style>
  <w:style w:type="character" w:customStyle="1" w:styleId="78">
    <w:name w:val="标题 6 Char1"/>
    <w:qFormat/>
    <w:uiPriority w:val="0"/>
    <w:rPr>
      <w:rFonts w:ascii="Arial" w:hAnsi="Arial" w:eastAsia="黑体"/>
      <w:b/>
      <w:bCs/>
      <w:sz w:val="24"/>
      <w:szCs w:val="24"/>
    </w:rPr>
  </w:style>
  <w:style w:type="character" w:customStyle="1" w:styleId="79">
    <w:name w:val="明显引用 字符"/>
    <w:link w:val="80"/>
    <w:qFormat/>
    <w:uiPriority w:val="0"/>
    <w:rPr>
      <w:b/>
      <w:bCs/>
      <w:i/>
      <w:iCs/>
      <w:color w:val="4F81BD"/>
      <w:kern w:val="2"/>
      <w:sz w:val="21"/>
      <w:szCs w:val="22"/>
    </w:rPr>
  </w:style>
  <w:style w:type="paragraph" w:styleId="80">
    <w:name w:val="Intense Quote"/>
    <w:basedOn w:val="1"/>
    <w:next w:val="1"/>
    <w:link w:val="79"/>
    <w:qFormat/>
    <w:uiPriority w:val="0"/>
    <w:pPr>
      <w:pBdr>
        <w:bottom w:val="single" w:color="4F81BD" w:sz="4" w:space="4"/>
      </w:pBdr>
      <w:spacing w:before="200" w:after="280"/>
      <w:ind w:left="936" w:right="936"/>
    </w:pPr>
    <w:rPr>
      <w:b/>
      <w:bCs/>
      <w:i/>
      <w:iCs/>
      <w:color w:val="4F81BD"/>
      <w:szCs w:val="22"/>
    </w:rPr>
  </w:style>
  <w:style w:type="character" w:customStyle="1" w:styleId="81">
    <w:name w:val="Char Char28"/>
    <w:qFormat/>
    <w:uiPriority w:val="0"/>
    <w:rPr>
      <w:rFonts w:eastAsia="宋体"/>
      <w:bCs/>
      <w:kern w:val="2"/>
      <w:sz w:val="28"/>
      <w:szCs w:val="24"/>
      <w:lang w:val="en-US" w:eastAsia="zh-CN" w:bidi="ar-SA"/>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spacing w:line="413" w:lineRule="auto"/>
    </w:pPr>
    <w:rPr>
      <w:rFonts w:ascii="Arial" w:hAnsi="Arial"/>
      <w:kern w:val="0"/>
      <w:sz w:val="24"/>
    </w:rPr>
  </w:style>
  <w:style w:type="character" w:customStyle="1" w:styleId="84">
    <w:name w:val="_Style 81"/>
    <w:qFormat/>
    <w:uiPriority w:val="0"/>
    <w:rPr>
      <w:smallCaps/>
      <w:color w:val="C0504D"/>
      <w:u w:val="single"/>
    </w:rPr>
  </w:style>
  <w:style w:type="character" w:customStyle="1" w:styleId="85">
    <w:name w:val="页脚 Char1"/>
    <w:qFormat/>
    <w:uiPriority w:val="0"/>
    <w:rPr>
      <w:kern w:val="2"/>
      <w:sz w:val="18"/>
      <w:szCs w:val="18"/>
    </w:rPr>
  </w:style>
  <w:style w:type="character" w:customStyle="1" w:styleId="86">
    <w:name w:val="明显参考1"/>
    <w:qFormat/>
    <w:uiPriority w:val="0"/>
    <w:rPr>
      <w:b/>
      <w:bCs/>
      <w:smallCaps/>
      <w:color w:val="C0504D"/>
      <w:spacing w:val="5"/>
      <w:u w:val="single"/>
    </w:rPr>
  </w:style>
  <w:style w:type="character" w:customStyle="1" w:styleId="87">
    <w:name w:val="批注框文本 Char2"/>
    <w:qFormat/>
    <w:uiPriority w:val="0"/>
    <w:rPr>
      <w:kern w:val="2"/>
      <w:sz w:val="18"/>
      <w:szCs w:val="18"/>
    </w:rPr>
  </w:style>
  <w:style w:type="character" w:customStyle="1" w:styleId="88">
    <w:name w:val="标题 6 Char Char"/>
    <w:qFormat/>
    <w:uiPriority w:val="0"/>
    <w:rPr>
      <w:rFonts w:ascii="Cambria" w:hAnsi="Cambria" w:eastAsia="宋体" w:cs="Times New Roman"/>
      <w:b/>
      <w:bCs/>
      <w:kern w:val="2"/>
      <w:sz w:val="24"/>
      <w:szCs w:val="24"/>
    </w:rPr>
  </w:style>
  <w:style w:type="character" w:customStyle="1" w:styleId="89">
    <w:name w:val="明显引用 Char1"/>
    <w:qFormat/>
    <w:uiPriority w:val="0"/>
    <w:rPr>
      <w:rFonts w:ascii="Tahoma" w:hAnsi="Tahoma"/>
      <w:b/>
      <w:bCs/>
      <w:i/>
      <w:iCs/>
      <w:color w:val="4F81BD"/>
      <w:kern w:val="2"/>
      <w:sz w:val="21"/>
      <w:szCs w:val="24"/>
    </w:rPr>
  </w:style>
  <w:style w:type="character" w:customStyle="1" w:styleId="90">
    <w:name w:val="副标题 Char2"/>
    <w:qFormat/>
    <w:uiPriority w:val="0"/>
    <w:rPr>
      <w:rFonts w:ascii="Cambria" w:hAnsi="Cambria" w:eastAsia="宋体" w:cs="Times New Roman"/>
      <w:b/>
      <w:bCs/>
      <w:kern w:val="28"/>
      <w:sz w:val="32"/>
      <w:szCs w:val="32"/>
    </w:rPr>
  </w:style>
  <w:style w:type="character" w:customStyle="1" w:styleId="91">
    <w:name w:val="不明显强调1"/>
    <w:qFormat/>
    <w:uiPriority w:val="0"/>
    <w:rPr>
      <w:i/>
      <w:iCs/>
      <w:color w:val="808080"/>
    </w:rPr>
  </w:style>
  <w:style w:type="character" w:customStyle="1" w:styleId="92">
    <w:name w:val="页脚 Char Char"/>
    <w:qFormat/>
    <w:uiPriority w:val="0"/>
    <w:rPr>
      <w:kern w:val="2"/>
      <w:sz w:val="18"/>
      <w:szCs w:val="18"/>
    </w:rPr>
  </w:style>
  <w:style w:type="character" w:customStyle="1" w:styleId="93">
    <w:name w:val="标题 Char2"/>
    <w:qFormat/>
    <w:uiPriority w:val="0"/>
    <w:rPr>
      <w:rFonts w:ascii="Arial" w:hAnsi="Arial"/>
      <w:b/>
      <w:sz w:val="32"/>
    </w:rPr>
  </w:style>
  <w:style w:type="character" w:customStyle="1" w:styleId="94">
    <w:name w:val="标题 2 字符"/>
    <w:link w:val="5"/>
    <w:qFormat/>
    <w:uiPriority w:val="0"/>
    <w:rPr>
      <w:rFonts w:ascii="Arial" w:hAnsi="Arial" w:eastAsia="宋体"/>
      <w:b/>
      <w:bCs/>
      <w:kern w:val="24"/>
      <w:sz w:val="24"/>
      <w:szCs w:val="32"/>
      <w:lang w:val="en-US" w:eastAsia="zh-CN" w:bidi="ar-SA"/>
    </w:rPr>
  </w:style>
  <w:style w:type="character" w:customStyle="1" w:styleId="95">
    <w:name w:val="标题 7 Char1"/>
    <w:qFormat/>
    <w:uiPriority w:val="0"/>
    <w:rPr>
      <w:b/>
      <w:bCs/>
      <w:sz w:val="24"/>
      <w:szCs w:val="24"/>
    </w:rPr>
  </w:style>
  <w:style w:type="character" w:customStyle="1" w:styleId="96">
    <w:name w:val="批注主题 字符"/>
    <w:link w:val="41"/>
    <w:qFormat/>
    <w:uiPriority w:val="0"/>
    <w:rPr>
      <w:rFonts w:ascii="宋体" w:eastAsia="宋体"/>
      <w:b/>
      <w:bCs/>
      <w:kern w:val="2"/>
      <w:sz w:val="28"/>
      <w:szCs w:val="22"/>
      <w:lang w:val="en-US" w:eastAsia="zh-CN" w:bidi="ar-SA"/>
    </w:rPr>
  </w:style>
  <w:style w:type="character" w:customStyle="1" w:styleId="97">
    <w:name w:val="批注主题 Char1"/>
    <w:qFormat/>
    <w:uiPriority w:val="0"/>
    <w:rPr>
      <w:b/>
      <w:bCs/>
      <w:kern w:val="2"/>
      <w:sz w:val="21"/>
      <w:szCs w:val="22"/>
    </w:rPr>
  </w:style>
  <w:style w:type="character" w:customStyle="1" w:styleId="98">
    <w:name w:val="明显引用 Char2"/>
    <w:qFormat/>
    <w:uiPriority w:val="0"/>
    <w:rPr>
      <w:rFonts w:ascii="Times New Roman" w:hAnsi="Times New Roman" w:eastAsia="宋体" w:cs="Times New Roman"/>
      <w:b/>
      <w:bCs/>
      <w:i/>
      <w:iCs/>
      <w:color w:val="4F81BD"/>
      <w:szCs w:val="24"/>
    </w:rPr>
  </w:style>
  <w:style w:type="character" w:customStyle="1" w:styleId="99">
    <w:name w:val="标题 5 Char1"/>
    <w:qFormat/>
    <w:uiPriority w:val="0"/>
    <w:rPr>
      <w:rFonts w:ascii="Calibri" w:hAnsi="Calibri"/>
      <w:b/>
      <w:bCs/>
      <w:kern w:val="2"/>
      <w:sz w:val="28"/>
      <w:szCs w:val="28"/>
    </w:rPr>
  </w:style>
  <w:style w:type="character" w:customStyle="1" w:styleId="100">
    <w:name w:val="标题 4 字符"/>
    <w:link w:val="7"/>
    <w:qFormat/>
    <w:uiPriority w:val="0"/>
    <w:rPr>
      <w:rFonts w:ascii="Cambria" w:hAnsi="Cambria" w:eastAsia="宋体" w:cs="Times New Roman"/>
      <w:b/>
      <w:bCs/>
      <w:kern w:val="2"/>
      <w:sz w:val="28"/>
      <w:szCs w:val="28"/>
    </w:rPr>
  </w:style>
  <w:style w:type="character" w:customStyle="1" w:styleId="101">
    <w:name w:val="_Style 98"/>
    <w:qFormat/>
    <w:uiPriority w:val="0"/>
    <w:rPr>
      <w:i/>
      <w:iCs/>
      <w:color w:val="808080"/>
    </w:rPr>
  </w:style>
  <w:style w:type="character" w:customStyle="1" w:styleId="102">
    <w:name w:val="_Style 99"/>
    <w:qFormat/>
    <w:uiPriority w:val="0"/>
    <w:rPr>
      <w:b/>
      <w:bCs/>
      <w:smallCaps/>
      <w:spacing w:val="5"/>
    </w:rPr>
  </w:style>
  <w:style w:type="character" w:customStyle="1" w:styleId="103">
    <w:name w:val="批注框文本 Char1"/>
    <w:qFormat/>
    <w:uiPriority w:val="0"/>
    <w:rPr>
      <w:kern w:val="2"/>
      <w:sz w:val="18"/>
      <w:szCs w:val="18"/>
    </w:rPr>
  </w:style>
  <w:style w:type="character" w:customStyle="1" w:styleId="104">
    <w:name w:val="标题 8 Char Char"/>
    <w:qFormat/>
    <w:uiPriority w:val="0"/>
    <w:rPr>
      <w:rFonts w:ascii="Cambria" w:hAnsi="Cambria" w:eastAsia="宋体" w:cs="Times New Roman"/>
      <w:kern w:val="2"/>
      <w:sz w:val="24"/>
      <w:szCs w:val="24"/>
    </w:rPr>
  </w:style>
  <w:style w:type="character" w:customStyle="1" w:styleId="105">
    <w:name w:val="正文文本 Char2"/>
    <w:qFormat/>
    <w:uiPriority w:val="0"/>
    <w:rPr>
      <w:rFonts w:ascii="Times New Roman" w:hAnsi="Times New Roman" w:eastAsia="宋体" w:cs="Times New Roman"/>
      <w:szCs w:val="24"/>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Char Char25"/>
    <w:qFormat/>
    <w:uiPriority w:val="0"/>
    <w:rPr>
      <w:rFonts w:eastAsia="宋体"/>
      <w:kern w:val="2"/>
      <w:sz w:val="21"/>
      <w:szCs w:val="24"/>
      <w:shd w:val="clear" w:color="auto" w:fill="000080"/>
      <w:lang w:val="en-US" w:eastAsia="zh-CN" w:bidi="ar-SA"/>
    </w:rPr>
  </w:style>
  <w:style w:type="character" w:customStyle="1" w:styleId="108">
    <w:name w:val="批注文字 字符"/>
    <w:link w:val="16"/>
    <w:qFormat/>
    <w:uiPriority w:val="0"/>
    <w:rPr>
      <w:rFonts w:ascii="宋体" w:hAnsi="Times New Roman" w:eastAsia="宋体" w:cs="Times New Roman"/>
      <w:sz w:val="28"/>
      <w:szCs w:val="20"/>
    </w:rPr>
  </w:style>
  <w:style w:type="character" w:customStyle="1" w:styleId="109">
    <w:name w:val="标题 1 Char Char"/>
    <w:qFormat/>
    <w:uiPriority w:val="0"/>
    <w:rPr>
      <w:b/>
      <w:bCs/>
      <w:kern w:val="44"/>
      <w:sz w:val="44"/>
      <w:szCs w:val="44"/>
    </w:rPr>
  </w:style>
  <w:style w:type="character" w:customStyle="1" w:styleId="110">
    <w:name w:val="textcontents"/>
    <w:qFormat/>
    <w:uiPriority w:val="0"/>
    <w:rPr>
      <w:rFonts w:cs="Times New Roman"/>
    </w:rPr>
  </w:style>
  <w:style w:type="character" w:customStyle="1" w:styleId="111">
    <w:name w:val="_Style 108"/>
    <w:qFormat/>
    <w:uiPriority w:val="0"/>
    <w:rPr>
      <w:b/>
      <w:bCs/>
      <w:i/>
      <w:iCs/>
      <w:color w:val="4F81BD"/>
    </w:rPr>
  </w:style>
  <w:style w:type="character" w:customStyle="1" w:styleId="112">
    <w:name w:val="标题 9 Char Char"/>
    <w:qFormat/>
    <w:uiPriority w:val="0"/>
    <w:rPr>
      <w:rFonts w:ascii="Cambria" w:hAnsi="Cambria" w:eastAsia="宋体" w:cs="Times New Roman"/>
      <w:kern w:val="2"/>
      <w:sz w:val="21"/>
      <w:szCs w:val="21"/>
    </w:rPr>
  </w:style>
  <w:style w:type="character" w:customStyle="1" w:styleId="113">
    <w:name w:val="标题 4 Char1"/>
    <w:qFormat/>
    <w:uiPriority w:val="0"/>
    <w:rPr>
      <w:rFonts w:ascii="Arial" w:hAnsi="Arial" w:eastAsia="黑体"/>
      <w:b/>
      <w:bCs/>
      <w:kern w:val="2"/>
      <w:sz w:val="28"/>
      <w:szCs w:val="28"/>
    </w:rPr>
  </w:style>
  <w:style w:type="character" w:customStyle="1" w:styleId="114">
    <w:name w:val="Char Char31"/>
    <w:qFormat/>
    <w:uiPriority w:val="0"/>
    <w:rPr>
      <w:rFonts w:ascii="Cambria" w:hAnsi="Cambria" w:eastAsia="宋体" w:cs="Times New Roman"/>
      <w:b/>
      <w:bCs/>
      <w:kern w:val="2"/>
      <w:sz w:val="28"/>
      <w:szCs w:val="28"/>
    </w:rPr>
  </w:style>
  <w:style w:type="character" w:customStyle="1" w:styleId="115">
    <w:name w:val="Char Char3"/>
    <w:qFormat/>
    <w:uiPriority w:val="0"/>
    <w:rPr>
      <w:kern w:val="2"/>
      <w:sz w:val="18"/>
      <w:szCs w:val="18"/>
    </w:rPr>
  </w:style>
  <w:style w:type="character" w:customStyle="1" w:styleId="116">
    <w:name w:val="标题 1 Char1"/>
    <w:qFormat/>
    <w:uiPriority w:val="0"/>
    <w:rPr>
      <w:b/>
      <w:bCs/>
      <w:kern w:val="44"/>
      <w:sz w:val="44"/>
      <w:szCs w:val="44"/>
    </w:rPr>
  </w:style>
  <w:style w:type="character" w:customStyle="1" w:styleId="117">
    <w:name w:val="正文文本缩进 字符"/>
    <w:link w:val="19"/>
    <w:qFormat/>
    <w:uiPriority w:val="0"/>
    <w:rPr>
      <w:rFonts w:eastAsia="宋体"/>
      <w:kern w:val="2"/>
      <w:sz w:val="21"/>
      <w:szCs w:val="24"/>
      <w:lang w:val="en-US" w:eastAsia="zh-CN" w:bidi="ar-SA"/>
    </w:rPr>
  </w:style>
  <w:style w:type="character" w:customStyle="1" w:styleId="118">
    <w:name w:val="标题 3 Char1"/>
    <w:qFormat/>
    <w:uiPriority w:val="0"/>
    <w:rPr>
      <w:b/>
      <w:bCs/>
      <w:kern w:val="2"/>
      <w:sz w:val="32"/>
      <w:szCs w:val="32"/>
    </w:rPr>
  </w:style>
  <w:style w:type="character" w:customStyle="1" w:styleId="119">
    <w:name w:val="正文文本 字符"/>
    <w:link w:val="18"/>
    <w:qFormat/>
    <w:uiPriority w:val="0"/>
    <w:rPr>
      <w:rFonts w:ascii="Times New Roman" w:hAnsi="Times New Roman"/>
    </w:rPr>
  </w:style>
  <w:style w:type="character" w:customStyle="1" w:styleId="120">
    <w:name w:val="批注框文本 Char Char"/>
    <w:qFormat/>
    <w:uiPriority w:val="0"/>
    <w:rPr>
      <w:rFonts w:ascii="宋体" w:hAnsi="Times New Roman"/>
      <w:sz w:val="18"/>
      <w:szCs w:val="18"/>
    </w:rPr>
  </w:style>
  <w:style w:type="character" w:customStyle="1" w:styleId="121">
    <w:name w:val="批注框文本 字符"/>
    <w:link w:val="27"/>
    <w:qFormat/>
    <w:uiPriority w:val="0"/>
    <w:rPr>
      <w:rFonts w:ascii="宋体" w:hAnsi="Times New Roman"/>
      <w:sz w:val="18"/>
      <w:szCs w:val="18"/>
    </w:rPr>
  </w:style>
  <w:style w:type="character" w:customStyle="1" w:styleId="122">
    <w:name w:val="引用 Char Char Char"/>
    <w:qFormat/>
    <w:uiPriority w:val="0"/>
    <w:rPr>
      <w:i/>
      <w:iCs/>
      <w:color w:val="000000"/>
      <w:kern w:val="2"/>
      <w:sz w:val="21"/>
      <w:szCs w:val="22"/>
      <w:lang w:bidi="ar-SA"/>
    </w:rPr>
  </w:style>
  <w:style w:type="character" w:customStyle="1" w:styleId="123">
    <w:name w:val="标题 7 Char Char"/>
    <w:qFormat/>
    <w:uiPriority w:val="0"/>
    <w:rPr>
      <w:b/>
      <w:bCs/>
      <w:kern w:val="2"/>
      <w:sz w:val="24"/>
      <w:szCs w:val="24"/>
    </w:rPr>
  </w:style>
  <w:style w:type="character" w:customStyle="1" w:styleId="124">
    <w:name w:val="标题 5 字符"/>
    <w:link w:val="8"/>
    <w:qFormat/>
    <w:uiPriority w:val="0"/>
    <w:rPr>
      <w:b/>
      <w:bCs/>
      <w:kern w:val="2"/>
      <w:sz w:val="28"/>
      <w:szCs w:val="28"/>
    </w:rPr>
  </w:style>
  <w:style w:type="character" w:customStyle="1" w:styleId="125">
    <w:name w:val="Char Char8"/>
    <w:qFormat/>
    <w:uiPriority w:val="0"/>
    <w:rPr>
      <w:rFonts w:ascii="Arial" w:hAnsi="Arial"/>
      <w:b/>
      <w:sz w:val="32"/>
    </w:rPr>
  </w:style>
  <w:style w:type="character" w:customStyle="1" w:styleId="126">
    <w:name w:val="Char Char18"/>
    <w:qFormat/>
    <w:uiPriority w:val="0"/>
    <w:rPr>
      <w:b/>
      <w:bCs/>
      <w:kern w:val="44"/>
      <w:sz w:val="44"/>
      <w:szCs w:val="44"/>
    </w:rPr>
  </w:style>
  <w:style w:type="character" w:customStyle="1" w:styleId="127">
    <w:name w:val="标题 1 字符"/>
    <w:link w:val="4"/>
    <w:qFormat/>
    <w:uiPriority w:val="0"/>
    <w:rPr>
      <w:rFonts w:eastAsia="黑体"/>
      <w:b/>
      <w:bCs/>
      <w:kern w:val="32"/>
      <w:sz w:val="32"/>
      <w:szCs w:val="44"/>
      <w:lang w:val="en-US" w:eastAsia="zh-CN" w:bidi="ar-SA"/>
    </w:rPr>
  </w:style>
  <w:style w:type="character" w:customStyle="1" w:styleId="128">
    <w:name w:val="文档结构图 Char Char"/>
    <w:link w:val="129"/>
    <w:qFormat/>
    <w:uiPriority w:val="0"/>
    <w:rPr>
      <w:szCs w:val="24"/>
      <w:shd w:val="clear" w:color="auto" w:fill="000080"/>
      <w:lang w:bidi="ar-SA"/>
    </w:rPr>
  </w:style>
  <w:style w:type="paragraph" w:customStyle="1" w:styleId="129">
    <w:name w:val="文档结构图1"/>
    <w:basedOn w:val="1"/>
    <w:link w:val="128"/>
    <w:qFormat/>
    <w:uiPriority w:val="0"/>
    <w:pPr>
      <w:shd w:val="clear" w:color="auto" w:fill="000080"/>
    </w:pPr>
    <w:rPr>
      <w:kern w:val="0"/>
      <w:sz w:val="20"/>
      <w:shd w:val="clear" w:color="auto" w:fill="000080"/>
    </w:rPr>
  </w:style>
  <w:style w:type="character" w:customStyle="1" w:styleId="130">
    <w:name w:val="标题 3 字符_0"/>
    <w:link w:val="131"/>
    <w:qFormat/>
    <w:uiPriority w:val="9"/>
    <w:rPr>
      <w:rFonts w:ascii="等线" w:hAnsi="等线" w:eastAsia="等线"/>
      <w:b/>
      <w:bCs/>
      <w:kern w:val="2"/>
      <w:sz w:val="32"/>
      <w:szCs w:val="32"/>
    </w:rPr>
  </w:style>
  <w:style w:type="paragraph" w:customStyle="1" w:styleId="131">
    <w:name w:val="标题 3_0_0"/>
    <w:basedOn w:val="132"/>
    <w:next w:val="132"/>
    <w:link w:val="130"/>
    <w:unhideWhenUsed/>
    <w:qFormat/>
    <w:uiPriority w:val="9"/>
    <w:pPr>
      <w:keepNext/>
      <w:keepLines/>
      <w:spacing w:before="260" w:after="260" w:line="416" w:lineRule="auto"/>
      <w:outlineLvl w:val="2"/>
    </w:pPr>
    <w:rPr>
      <w:rFonts w:ascii="等线" w:hAnsi="等线" w:eastAsia="等线"/>
      <w:b/>
      <w:bCs/>
      <w:sz w:val="32"/>
      <w:szCs w:val="32"/>
    </w:rPr>
  </w:style>
  <w:style w:type="paragraph" w:customStyle="1" w:styleId="1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3">
    <w:name w:val="Char Char10"/>
    <w:qFormat/>
    <w:uiPriority w:val="0"/>
    <w:rPr>
      <w:rFonts w:ascii="Arial" w:hAnsi="Arial" w:eastAsia="黑体"/>
      <w:sz w:val="21"/>
      <w:szCs w:val="21"/>
    </w:rPr>
  </w:style>
  <w:style w:type="character" w:customStyle="1" w:styleId="134">
    <w:name w:val="Char Char29"/>
    <w:qFormat/>
    <w:uiPriority w:val="0"/>
    <w:rPr>
      <w:rFonts w:eastAsia="宋体"/>
      <w:bCs/>
      <w:kern w:val="2"/>
      <w:sz w:val="28"/>
      <w:szCs w:val="24"/>
      <w:lang w:val="en-US" w:eastAsia="zh-CN" w:bidi="ar-SA"/>
    </w:rPr>
  </w:style>
  <w:style w:type="character" w:customStyle="1" w:styleId="135">
    <w:name w:val="标题 9 Char1"/>
    <w:qFormat/>
    <w:uiPriority w:val="0"/>
    <w:rPr>
      <w:rFonts w:ascii="Arial" w:hAnsi="Arial" w:eastAsia="黑体"/>
      <w:sz w:val="21"/>
      <w:szCs w:val="21"/>
    </w:rPr>
  </w:style>
  <w:style w:type="character" w:customStyle="1" w:styleId="136">
    <w:name w:val="标题 字符"/>
    <w:link w:val="40"/>
    <w:qFormat/>
    <w:uiPriority w:val="0"/>
    <w:rPr>
      <w:rFonts w:ascii="Cambria" w:hAnsi="Cambria" w:cs="Times New Roman"/>
      <w:b/>
      <w:bCs/>
      <w:kern w:val="2"/>
      <w:sz w:val="32"/>
      <w:szCs w:val="32"/>
    </w:rPr>
  </w:style>
  <w:style w:type="character" w:customStyle="1" w:styleId="137">
    <w:name w:val="标题 4 Char Char"/>
    <w:qFormat/>
    <w:uiPriority w:val="0"/>
    <w:rPr>
      <w:rFonts w:ascii="Cambria" w:hAnsi="Cambria" w:eastAsia="宋体" w:cs="Times New Roman"/>
      <w:b/>
      <w:bCs/>
      <w:kern w:val="2"/>
      <w:sz w:val="28"/>
      <w:szCs w:val="28"/>
    </w:rPr>
  </w:style>
  <w:style w:type="character" w:customStyle="1" w:styleId="138">
    <w:name w:val="明显引用 Char Char Char"/>
    <w:link w:val="139"/>
    <w:qFormat/>
    <w:uiPriority w:val="0"/>
    <w:rPr>
      <w:b/>
      <w:bCs/>
      <w:i/>
      <w:iCs/>
      <w:color w:val="4F81BD"/>
      <w:kern w:val="2"/>
      <w:sz w:val="21"/>
      <w:szCs w:val="22"/>
      <w:lang w:bidi="ar-SA"/>
    </w:rPr>
  </w:style>
  <w:style w:type="paragraph" w:customStyle="1" w:styleId="139">
    <w:name w:val="Intense Quote1"/>
    <w:basedOn w:val="1"/>
    <w:next w:val="1"/>
    <w:link w:val="138"/>
    <w:qFormat/>
    <w:uiPriority w:val="0"/>
    <w:pPr>
      <w:pBdr>
        <w:bottom w:val="single" w:color="4F81BD" w:sz="4" w:space="4"/>
      </w:pBdr>
      <w:spacing w:before="200" w:after="280"/>
      <w:ind w:left="936" w:right="936"/>
    </w:pPr>
    <w:rPr>
      <w:b/>
      <w:bCs/>
      <w:i/>
      <w:iCs/>
      <w:color w:val="4F81BD"/>
      <w:szCs w:val="22"/>
    </w:rPr>
  </w:style>
  <w:style w:type="character" w:customStyle="1" w:styleId="140">
    <w:name w:val="正文文本 Char3"/>
    <w:qFormat/>
    <w:uiPriority w:val="0"/>
    <w:rPr>
      <w:kern w:val="2"/>
      <w:sz w:val="21"/>
      <w:szCs w:val="24"/>
    </w:rPr>
  </w:style>
  <w:style w:type="character" w:customStyle="1" w:styleId="141">
    <w:name w:val="Char Char11"/>
    <w:qFormat/>
    <w:uiPriority w:val="0"/>
    <w:rPr>
      <w:rFonts w:ascii="Arial" w:hAnsi="Arial" w:eastAsia="黑体"/>
      <w:sz w:val="24"/>
      <w:szCs w:val="24"/>
    </w:rPr>
  </w:style>
  <w:style w:type="character" w:customStyle="1" w:styleId="142">
    <w:name w:val="明显强调1"/>
    <w:qFormat/>
    <w:uiPriority w:val="0"/>
    <w:rPr>
      <w:b/>
      <w:bCs/>
      <w:i/>
      <w:iCs/>
      <w:color w:val="4F81BD"/>
    </w:rPr>
  </w:style>
  <w:style w:type="character" w:customStyle="1" w:styleId="143">
    <w:name w:val="标题 6 字符"/>
    <w:link w:val="9"/>
    <w:qFormat/>
    <w:uiPriority w:val="0"/>
    <w:rPr>
      <w:rFonts w:ascii="Arial" w:hAnsi="Arial" w:eastAsia="黑体"/>
      <w:b/>
      <w:bCs/>
      <w:kern w:val="2"/>
      <w:sz w:val="28"/>
      <w:szCs w:val="24"/>
      <w:lang w:val="en-US" w:eastAsia="zh-CN" w:bidi="ar-SA"/>
    </w:rPr>
  </w:style>
  <w:style w:type="character" w:customStyle="1" w:styleId="144">
    <w:name w:val="Char Char27"/>
    <w:qFormat/>
    <w:uiPriority w:val="0"/>
    <w:rPr>
      <w:rFonts w:ascii="Cambria" w:hAnsi="Cambria" w:eastAsia="宋体"/>
      <w:kern w:val="2"/>
      <w:sz w:val="21"/>
      <w:szCs w:val="21"/>
      <w:lang w:bidi="ar-SA"/>
    </w:rPr>
  </w:style>
  <w:style w:type="character" w:customStyle="1" w:styleId="145">
    <w:name w:val="标题 5 Char Char"/>
    <w:qFormat/>
    <w:uiPriority w:val="0"/>
    <w:rPr>
      <w:b/>
      <w:bCs/>
      <w:kern w:val="2"/>
      <w:sz w:val="28"/>
      <w:szCs w:val="28"/>
    </w:rPr>
  </w:style>
  <w:style w:type="character" w:customStyle="1" w:styleId="146">
    <w:name w:val="日期 Char1"/>
    <w:qFormat/>
    <w:uiPriority w:val="0"/>
    <w:rPr>
      <w:kern w:val="2"/>
      <w:sz w:val="21"/>
      <w:szCs w:val="22"/>
    </w:rPr>
  </w:style>
  <w:style w:type="character" w:customStyle="1" w:styleId="147">
    <w:name w:val="页眉 字符"/>
    <w:link w:val="29"/>
    <w:qFormat/>
    <w:uiPriority w:val="0"/>
    <w:rPr>
      <w:kern w:val="2"/>
      <w:sz w:val="18"/>
      <w:szCs w:val="18"/>
    </w:rPr>
  </w:style>
  <w:style w:type="character" w:customStyle="1" w:styleId="148">
    <w:name w:val="Char Char16"/>
    <w:qFormat/>
    <w:uiPriority w:val="0"/>
    <w:rPr>
      <w:b/>
      <w:bCs/>
      <w:kern w:val="2"/>
      <w:sz w:val="32"/>
      <w:szCs w:val="32"/>
    </w:rPr>
  </w:style>
  <w:style w:type="character" w:customStyle="1" w:styleId="149">
    <w:name w:val="Char Char26"/>
    <w:qFormat/>
    <w:uiPriority w:val="0"/>
    <w:rPr>
      <w:rFonts w:ascii="宋体" w:eastAsia="宋体"/>
      <w:kern w:val="2"/>
      <w:sz w:val="28"/>
      <w:szCs w:val="24"/>
      <w:lang w:val="en-US" w:eastAsia="zh-CN" w:bidi="ar-SA"/>
    </w:rPr>
  </w:style>
  <w:style w:type="character" w:customStyle="1" w:styleId="150">
    <w:name w:val="副标题 Char Char"/>
    <w:qFormat/>
    <w:uiPriority w:val="0"/>
    <w:rPr>
      <w:rFonts w:ascii="Cambria" w:hAnsi="Cambria" w:cs="Times New Roman"/>
      <w:b/>
      <w:bCs/>
      <w:kern w:val="28"/>
      <w:sz w:val="32"/>
      <w:szCs w:val="32"/>
    </w:rPr>
  </w:style>
  <w:style w:type="character" w:customStyle="1" w:styleId="151">
    <w:name w:val="正文文本 3 字符"/>
    <w:link w:val="17"/>
    <w:qFormat/>
    <w:uiPriority w:val="0"/>
    <w:rPr>
      <w:rFonts w:ascii="宋体" w:eastAsia="宋体"/>
      <w:kern w:val="2"/>
      <w:sz w:val="24"/>
      <w:lang w:val="en-US" w:eastAsia="zh-CN" w:bidi="ar-SA"/>
    </w:rPr>
  </w:style>
  <w:style w:type="character" w:customStyle="1" w:styleId="152">
    <w:name w:val="font161"/>
    <w:qFormat/>
    <w:uiPriority w:val="0"/>
    <w:rPr>
      <w:rFonts w:ascii="Tahoma" w:hAnsi="Tahoma"/>
      <w:b/>
      <w:bCs/>
      <w:sz w:val="32"/>
      <w:szCs w:val="32"/>
    </w:rPr>
  </w:style>
  <w:style w:type="character" w:customStyle="1" w:styleId="153">
    <w:name w:val="文本块 字符"/>
    <w:link w:val="20"/>
    <w:qFormat/>
    <w:uiPriority w:val="0"/>
    <w:rPr>
      <w:i/>
      <w:iCs/>
      <w:color w:val="000000"/>
      <w:kern w:val="2"/>
      <w:sz w:val="21"/>
      <w:szCs w:val="22"/>
      <w:lang w:bidi="ar-SA"/>
    </w:rPr>
  </w:style>
  <w:style w:type="character" w:customStyle="1" w:styleId="154">
    <w:name w:val="Char Char5"/>
    <w:qFormat/>
    <w:uiPriority w:val="0"/>
    <w:rPr>
      <w:kern w:val="2"/>
      <w:sz w:val="18"/>
      <w:szCs w:val="18"/>
    </w:rPr>
  </w:style>
  <w:style w:type="character" w:customStyle="1" w:styleId="155">
    <w:name w:val="页脚 字符"/>
    <w:link w:val="28"/>
    <w:qFormat/>
    <w:uiPriority w:val="99"/>
    <w:rPr>
      <w:kern w:val="2"/>
      <w:sz w:val="18"/>
      <w:szCs w:val="18"/>
    </w:rPr>
  </w:style>
  <w:style w:type="character" w:customStyle="1" w:styleId="156">
    <w:name w:val="页眉 Char1"/>
    <w:qFormat/>
    <w:uiPriority w:val="0"/>
    <w:rPr>
      <w:kern w:val="2"/>
      <w:sz w:val="18"/>
      <w:szCs w:val="18"/>
    </w:rPr>
  </w:style>
  <w:style w:type="character" w:customStyle="1" w:styleId="157">
    <w:name w:val="正文文本首行缩进 字符"/>
    <w:link w:val="42"/>
    <w:qFormat/>
    <w:uiPriority w:val="0"/>
    <w:rPr>
      <w:rFonts w:eastAsia="宋体"/>
      <w:lang w:val="en-US" w:eastAsia="zh-CN" w:bidi="ar-SA"/>
    </w:rPr>
  </w:style>
  <w:style w:type="character" w:customStyle="1" w:styleId="158">
    <w:name w:val="标题 8 Char1"/>
    <w:qFormat/>
    <w:uiPriority w:val="0"/>
    <w:rPr>
      <w:rFonts w:ascii="Arial" w:hAnsi="Arial" w:eastAsia="黑体"/>
      <w:sz w:val="24"/>
      <w:szCs w:val="24"/>
    </w:rPr>
  </w:style>
  <w:style w:type="character" w:customStyle="1" w:styleId="159">
    <w:name w:val="Char Char14"/>
    <w:qFormat/>
    <w:uiPriority w:val="0"/>
    <w:rPr>
      <w:rFonts w:ascii="Calibri" w:hAnsi="Calibri"/>
      <w:b/>
      <w:bCs/>
      <w:kern w:val="2"/>
      <w:sz w:val="28"/>
      <w:szCs w:val="28"/>
    </w:rPr>
  </w:style>
  <w:style w:type="character" w:customStyle="1" w:styleId="160">
    <w:name w:val="15"/>
    <w:qFormat/>
    <w:uiPriority w:val="0"/>
    <w:rPr>
      <w:rFonts w:hint="default" w:ascii="Times New Roman" w:hAnsi="Times New Roman" w:cs="Times New Roman"/>
      <w:color w:val="0000FF"/>
      <w:sz w:val="20"/>
      <w:szCs w:val="20"/>
      <w:u w:val="single"/>
    </w:rPr>
  </w:style>
  <w:style w:type="character" w:customStyle="1" w:styleId="161">
    <w:name w:val="引用 Char1"/>
    <w:qFormat/>
    <w:uiPriority w:val="0"/>
    <w:rPr>
      <w:rFonts w:ascii="Tahoma" w:hAnsi="Tahoma"/>
      <w:i/>
      <w:iCs/>
      <w:color w:val="000000"/>
      <w:kern w:val="2"/>
      <w:sz w:val="21"/>
      <w:szCs w:val="24"/>
    </w:rPr>
  </w:style>
  <w:style w:type="character" w:customStyle="1" w:styleId="162">
    <w:name w:val="标题 3 字符"/>
    <w:link w:val="6"/>
    <w:qFormat/>
    <w:uiPriority w:val="0"/>
    <w:rPr>
      <w:b/>
      <w:bCs/>
      <w:kern w:val="2"/>
      <w:sz w:val="32"/>
      <w:szCs w:val="32"/>
    </w:rPr>
  </w:style>
  <w:style w:type="character" w:customStyle="1" w:styleId="163">
    <w:name w:val="正文文本 Char1"/>
    <w:qFormat/>
    <w:uiPriority w:val="0"/>
    <w:rPr>
      <w:kern w:val="2"/>
      <w:sz w:val="21"/>
      <w:szCs w:val="22"/>
    </w:rPr>
  </w:style>
  <w:style w:type="character" w:customStyle="1" w:styleId="164">
    <w:name w:val="Char Char32"/>
    <w:qFormat/>
    <w:uiPriority w:val="0"/>
    <w:rPr>
      <w:b/>
      <w:bCs/>
      <w:kern w:val="2"/>
      <w:sz w:val="32"/>
      <w:szCs w:val="32"/>
    </w:rPr>
  </w:style>
  <w:style w:type="character" w:customStyle="1" w:styleId="165">
    <w:name w:val="标题4 Char Char"/>
    <w:link w:val="166"/>
    <w:qFormat/>
    <w:uiPriority w:val="0"/>
    <w:rPr>
      <w:rFonts w:ascii="Arial" w:hAnsi="Arial"/>
      <w:b/>
      <w:bCs/>
      <w:sz w:val="24"/>
      <w:szCs w:val="32"/>
    </w:rPr>
  </w:style>
  <w:style w:type="paragraph" w:customStyle="1" w:styleId="166">
    <w:name w:val="标题4"/>
    <w:basedOn w:val="5"/>
    <w:next w:val="21"/>
    <w:link w:val="165"/>
    <w:qFormat/>
    <w:uiPriority w:val="0"/>
    <w:pPr>
      <w:spacing w:line="413" w:lineRule="auto"/>
    </w:pPr>
    <w:rPr>
      <w:kern w:val="0"/>
    </w:rPr>
  </w:style>
  <w:style w:type="character" w:customStyle="1" w:styleId="167">
    <w:name w:val="标题 2 Char Char"/>
    <w:qFormat/>
    <w:uiPriority w:val="0"/>
    <w:rPr>
      <w:rFonts w:ascii="Cambria" w:hAnsi="Cambria" w:eastAsia="宋体" w:cs="Times New Roman"/>
      <w:b/>
      <w:bCs/>
      <w:kern w:val="2"/>
      <w:sz w:val="32"/>
      <w:szCs w:val="32"/>
    </w:rPr>
  </w:style>
  <w:style w:type="character" w:customStyle="1" w:styleId="168">
    <w:name w:val="批注主题 Char Char"/>
    <w:link w:val="169"/>
    <w:qFormat/>
    <w:uiPriority w:val="0"/>
    <w:rPr>
      <w:rFonts w:ascii="宋体"/>
      <w:b/>
      <w:bCs/>
      <w:sz w:val="28"/>
      <w:lang w:bidi="ar-SA"/>
    </w:rPr>
  </w:style>
  <w:style w:type="paragraph" w:customStyle="1" w:styleId="169">
    <w:name w:val="批注主题1"/>
    <w:basedOn w:val="16"/>
    <w:next w:val="16"/>
    <w:link w:val="168"/>
    <w:qFormat/>
    <w:uiPriority w:val="0"/>
    <w:rPr>
      <w:b/>
      <w:bCs/>
    </w:rPr>
  </w:style>
  <w:style w:type="character" w:customStyle="1" w:styleId="170">
    <w:name w:val="纯文本 字符"/>
    <w:link w:val="24"/>
    <w:qFormat/>
    <w:uiPriority w:val="0"/>
    <w:rPr>
      <w:rFonts w:ascii="Cambria" w:hAnsi="Cambria"/>
      <w:b/>
      <w:bCs/>
      <w:kern w:val="28"/>
      <w:sz w:val="32"/>
      <w:szCs w:val="32"/>
    </w:rPr>
  </w:style>
  <w:style w:type="character" w:customStyle="1" w:styleId="171">
    <w:name w:val="Char Char30"/>
    <w:qFormat/>
    <w:uiPriority w:val="0"/>
    <w:rPr>
      <w:rFonts w:ascii="Arial" w:hAnsi="Arial" w:eastAsia="黑体"/>
      <w:b/>
      <w:bCs/>
      <w:kern w:val="2"/>
      <w:sz w:val="28"/>
      <w:szCs w:val="24"/>
      <w:lang w:val="en-US" w:eastAsia="zh-CN" w:bidi="ar-SA"/>
    </w:rPr>
  </w:style>
  <w:style w:type="character" w:customStyle="1" w:styleId="172">
    <w:name w:val="Char Char33"/>
    <w:qFormat/>
    <w:uiPriority w:val="0"/>
    <w:rPr>
      <w:rFonts w:ascii="Arial" w:hAnsi="Arial" w:eastAsia="宋体"/>
      <w:b/>
      <w:bCs/>
      <w:kern w:val="24"/>
      <w:sz w:val="24"/>
      <w:szCs w:val="32"/>
      <w:lang w:val="en-US" w:eastAsia="zh-CN" w:bidi="ar-SA"/>
    </w:rPr>
  </w:style>
  <w:style w:type="character" w:customStyle="1" w:styleId="173">
    <w:name w:val="Char Char34"/>
    <w:qFormat/>
    <w:uiPriority w:val="0"/>
    <w:rPr>
      <w:rFonts w:ascii="Arial" w:hAnsi="Arial" w:eastAsia="宋体"/>
      <w:b/>
      <w:bCs/>
      <w:kern w:val="24"/>
      <w:sz w:val="24"/>
      <w:szCs w:val="32"/>
      <w:lang w:val="en-US" w:eastAsia="zh-CN" w:bidi="ar-SA"/>
    </w:rPr>
  </w:style>
  <w:style w:type="character" w:customStyle="1" w:styleId="174">
    <w:name w:val="标题 9 字符"/>
    <w:link w:val="12"/>
    <w:qFormat/>
    <w:uiPriority w:val="0"/>
    <w:rPr>
      <w:rFonts w:ascii="Cambria" w:hAnsi="Cambria" w:eastAsia="宋体" w:cs="Times New Roman"/>
      <w:kern w:val="2"/>
      <w:sz w:val="21"/>
      <w:szCs w:val="21"/>
    </w:rPr>
  </w:style>
  <w:style w:type="character" w:customStyle="1" w:styleId="175">
    <w:name w:val="不明显参考1"/>
    <w:qFormat/>
    <w:uiPriority w:val="0"/>
    <w:rPr>
      <w:smallCaps/>
      <w:color w:val="C0504D"/>
      <w:u w:val="single"/>
    </w:rPr>
  </w:style>
  <w:style w:type="character" w:customStyle="1" w:styleId="176">
    <w:name w:val="标题 Char Char"/>
    <w:qFormat/>
    <w:uiPriority w:val="0"/>
    <w:rPr>
      <w:rFonts w:ascii="Cambria" w:hAnsi="Cambria" w:cs="Times New Roman"/>
      <w:b/>
      <w:bCs/>
      <w:kern w:val="2"/>
      <w:sz w:val="32"/>
      <w:szCs w:val="32"/>
    </w:rPr>
  </w:style>
  <w:style w:type="character" w:customStyle="1" w:styleId="177">
    <w:name w:val="Char Char15"/>
    <w:qFormat/>
    <w:uiPriority w:val="0"/>
    <w:rPr>
      <w:rFonts w:ascii="Arial" w:hAnsi="Arial" w:eastAsia="黑体"/>
      <w:b/>
      <w:bCs/>
      <w:kern w:val="2"/>
      <w:sz w:val="28"/>
      <w:szCs w:val="28"/>
    </w:rPr>
  </w:style>
  <w:style w:type="character" w:customStyle="1" w:styleId="178">
    <w:name w:val="副标题 Char1"/>
    <w:qFormat/>
    <w:uiPriority w:val="0"/>
    <w:rPr>
      <w:rFonts w:ascii="Cambria" w:hAnsi="Cambria" w:cs="Times New Roman"/>
      <w:b/>
      <w:bCs/>
      <w:kern w:val="28"/>
      <w:sz w:val="32"/>
      <w:szCs w:val="32"/>
    </w:rPr>
  </w:style>
  <w:style w:type="character" w:customStyle="1" w:styleId="179">
    <w:name w:val="Char Char4"/>
    <w:qFormat/>
    <w:uiPriority w:val="0"/>
    <w:rPr>
      <w:kern w:val="2"/>
      <w:sz w:val="21"/>
      <w:szCs w:val="24"/>
    </w:rPr>
  </w:style>
  <w:style w:type="character" w:customStyle="1" w:styleId="180">
    <w:name w:val="Char Char2"/>
    <w:qFormat/>
    <w:uiPriority w:val="0"/>
    <w:rPr>
      <w:kern w:val="2"/>
      <w:sz w:val="18"/>
      <w:szCs w:val="18"/>
    </w:rPr>
  </w:style>
  <w:style w:type="character" w:customStyle="1" w:styleId="181">
    <w:name w:val="引用 字符"/>
    <w:link w:val="182"/>
    <w:qFormat/>
    <w:uiPriority w:val="0"/>
    <w:rPr>
      <w:i/>
      <w:iCs/>
      <w:color w:val="000000"/>
      <w:kern w:val="2"/>
      <w:sz w:val="21"/>
      <w:szCs w:val="22"/>
    </w:rPr>
  </w:style>
  <w:style w:type="paragraph" w:styleId="182">
    <w:name w:val="Quote"/>
    <w:basedOn w:val="1"/>
    <w:next w:val="1"/>
    <w:link w:val="181"/>
    <w:qFormat/>
    <w:uiPriority w:val="0"/>
    <w:rPr>
      <w:i/>
      <w:iCs/>
      <w:color w:val="000000"/>
      <w:szCs w:val="22"/>
    </w:rPr>
  </w:style>
  <w:style w:type="character" w:customStyle="1" w:styleId="183">
    <w:name w:val="文档结构图 Char"/>
    <w:qFormat/>
    <w:uiPriority w:val="0"/>
    <w:rPr>
      <w:kern w:val="2"/>
      <w:sz w:val="21"/>
      <w:szCs w:val="24"/>
      <w:shd w:val="clear" w:color="auto" w:fill="000080"/>
    </w:rPr>
  </w:style>
  <w:style w:type="character" w:customStyle="1" w:styleId="184">
    <w:name w:val="标题 3 Char Char"/>
    <w:qFormat/>
    <w:uiPriority w:val="0"/>
    <w:rPr>
      <w:b/>
      <w:bCs/>
      <w:kern w:val="2"/>
      <w:sz w:val="32"/>
      <w:szCs w:val="32"/>
    </w:rPr>
  </w:style>
  <w:style w:type="character" w:customStyle="1" w:styleId="185">
    <w:name w:val="标题 8 字符"/>
    <w:link w:val="11"/>
    <w:qFormat/>
    <w:uiPriority w:val="0"/>
    <w:rPr>
      <w:rFonts w:ascii="Cambria" w:hAnsi="Cambria" w:eastAsia="宋体" w:cs="Times New Roman"/>
      <w:kern w:val="2"/>
      <w:sz w:val="24"/>
      <w:szCs w:val="24"/>
    </w:rPr>
  </w:style>
  <w:style w:type="character" w:customStyle="1" w:styleId="186">
    <w:name w:val="页码1"/>
    <w:qFormat/>
    <w:uiPriority w:val="0"/>
    <w:rPr>
      <w:rFonts w:cs="Times New Roman"/>
    </w:rPr>
  </w:style>
  <w:style w:type="character" w:customStyle="1" w:styleId="187">
    <w:name w:val="文档结构图 Char1"/>
    <w:qFormat/>
    <w:uiPriority w:val="0"/>
    <w:rPr>
      <w:rFonts w:ascii="宋体"/>
      <w:kern w:val="2"/>
      <w:sz w:val="18"/>
      <w:szCs w:val="18"/>
    </w:rPr>
  </w:style>
  <w:style w:type="character" w:customStyle="1" w:styleId="188">
    <w:name w:val="Char Char12"/>
    <w:qFormat/>
    <w:uiPriority w:val="0"/>
    <w:rPr>
      <w:b/>
      <w:bCs/>
      <w:sz w:val="24"/>
      <w:szCs w:val="24"/>
    </w:rPr>
  </w:style>
  <w:style w:type="character" w:customStyle="1" w:styleId="189">
    <w:name w:val="批注文字 Char Char Char"/>
    <w:qFormat/>
    <w:uiPriority w:val="0"/>
    <w:rPr>
      <w:kern w:val="2"/>
      <w:sz w:val="21"/>
      <w:szCs w:val="22"/>
    </w:rPr>
  </w:style>
  <w:style w:type="paragraph" w:customStyle="1" w:styleId="190">
    <w:name w:val="默认段落字体 Para Char"/>
    <w:basedOn w:val="1"/>
    <w:qFormat/>
    <w:uiPriority w:val="0"/>
    <w:rPr>
      <w:rFonts w:ascii="Tahoma" w:hAnsi="Tahoma" w:eastAsia="Times New Roman"/>
      <w:kern w:val="0"/>
      <w:sz w:val="24"/>
      <w:szCs w:val="20"/>
    </w:rPr>
  </w:style>
  <w:style w:type="paragraph" w:customStyle="1" w:styleId="191">
    <w:name w:val="正文缩进1"/>
    <w:basedOn w:val="1"/>
    <w:qFormat/>
    <w:uiPriority w:val="0"/>
    <w:pPr>
      <w:adjustRightInd w:val="0"/>
      <w:spacing w:line="360" w:lineRule="atLeast"/>
      <w:ind w:firstLine="482"/>
      <w:textAlignment w:val="baseline"/>
    </w:pPr>
    <w:rPr>
      <w:kern w:val="0"/>
      <w:sz w:val="24"/>
      <w:szCs w:val="20"/>
    </w:rPr>
  </w:style>
  <w:style w:type="paragraph" w:customStyle="1" w:styleId="192">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193">
    <w:name w:val="p19"/>
    <w:basedOn w:val="1"/>
    <w:qFormat/>
    <w:uiPriority w:val="0"/>
    <w:pPr>
      <w:widowControl/>
      <w:spacing w:line="360" w:lineRule="auto"/>
      <w:ind w:firstLine="420"/>
    </w:pPr>
    <w:rPr>
      <w:rFonts w:ascii="宋体" w:hAnsi="宋体" w:cs="宋体"/>
      <w:b/>
      <w:bCs/>
      <w:kern w:val="0"/>
      <w:sz w:val="24"/>
    </w:rPr>
  </w:style>
  <w:style w:type="paragraph" w:customStyle="1" w:styleId="194">
    <w:name w:val="Char5 Char Char Char2"/>
    <w:basedOn w:val="1"/>
    <w:qFormat/>
    <w:uiPriority w:val="0"/>
    <w:pPr>
      <w:widowControl/>
      <w:spacing w:before="100" w:beforeAutospacing="1" w:after="100" w:afterAutospacing="1" w:line="330" w:lineRule="atLeast"/>
      <w:ind w:left="360"/>
      <w:jc w:val="left"/>
    </w:pPr>
  </w:style>
  <w:style w:type="paragraph" w:customStyle="1" w:styleId="195">
    <w:name w:val="正文_7"/>
    <w:qFormat/>
    <w:uiPriority w:val="0"/>
    <w:pPr>
      <w:widowControl w:val="0"/>
      <w:jc w:val="both"/>
    </w:pPr>
    <w:rPr>
      <w:rFonts w:ascii="等线" w:hAnsi="等线" w:eastAsia="等线" w:cs="Times New Roman"/>
      <w:kern w:val="2"/>
      <w:sz w:val="21"/>
      <w:szCs w:val="22"/>
      <w:lang w:val="en-US" w:eastAsia="zh-CN" w:bidi="ar-SA"/>
    </w:rPr>
  </w:style>
  <w:style w:type="paragraph" w:customStyle="1" w:styleId="19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7">
    <w:name w:val="Char Char Char Char Char Char Char Char Char Char Char Char Char"/>
    <w:basedOn w:val="1"/>
    <w:qFormat/>
    <w:uiPriority w:val="0"/>
    <w:pPr>
      <w:spacing w:line="360" w:lineRule="auto"/>
      <w:ind w:firstLine="200" w:firstLineChars="200"/>
    </w:pPr>
    <w:rPr>
      <w:rFonts w:ascii="Arial" w:hAnsi="Arial" w:eastAsia="黑体"/>
      <w:b/>
      <w:bCs/>
      <w:kern w:val="0"/>
      <w:sz w:val="32"/>
      <w:szCs w:val="32"/>
    </w:rPr>
  </w:style>
  <w:style w:type="paragraph" w:customStyle="1" w:styleId="1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0">
    <w:name w:val="Normal_11"/>
    <w:qFormat/>
    <w:uiPriority w:val="0"/>
    <w:rPr>
      <w:rFonts w:ascii="Times New Roman" w:hAnsi="Times New Roman" w:eastAsia="Times New Roman" w:cs="Times New Roman"/>
      <w:sz w:val="24"/>
      <w:szCs w:val="24"/>
      <w:lang w:val="en-US" w:eastAsia="zh-CN" w:bidi="ar-SA"/>
    </w:rPr>
  </w:style>
  <w:style w:type="paragraph" w:customStyle="1" w:styleId="201">
    <w:name w:val="表格"/>
    <w:basedOn w:val="1"/>
    <w:qFormat/>
    <w:uiPriority w:val="0"/>
    <w:pPr>
      <w:jc w:val="center"/>
      <w:textAlignment w:val="center"/>
    </w:pPr>
    <w:rPr>
      <w:rFonts w:ascii="华文细黑" w:hAnsi="华文细黑"/>
      <w:kern w:val="0"/>
      <w:szCs w:val="20"/>
    </w:rPr>
  </w:style>
  <w:style w:type="paragraph" w:customStyle="1" w:styleId="202">
    <w:name w:val="Times New Roman"/>
    <w:basedOn w:val="7"/>
    <w:qFormat/>
    <w:uiPriority w:val="0"/>
    <w:pPr>
      <w:spacing w:line="400" w:lineRule="exact"/>
    </w:pPr>
    <w:rPr>
      <w:rFonts w:ascii="Times New Roman" w:hAnsi="Times New Roman"/>
      <w:b w:val="0"/>
      <w:szCs w:val="24"/>
    </w:rPr>
  </w:style>
  <w:style w:type="paragraph" w:customStyle="1" w:styleId="203">
    <w:name w:val="p17"/>
    <w:basedOn w:val="1"/>
    <w:qFormat/>
    <w:uiPriority w:val="0"/>
    <w:pPr>
      <w:widowControl/>
      <w:ind w:left="630"/>
    </w:pPr>
    <w:rPr>
      <w:rFonts w:ascii="Calibri" w:hAnsi="Calibri" w:cs="宋体"/>
      <w:kern w:val="0"/>
      <w:szCs w:val="21"/>
    </w:rPr>
  </w:style>
  <w:style w:type="paragraph" w:customStyle="1" w:styleId="20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5">
    <w:name w:val="_Style 89"/>
    <w:basedOn w:val="1"/>
    <w:qFormat/>
    <w:uiPriority w:val="0"/>
    <w:pPr>
      <w:spacing w:line="600" w:lineRule="exact"/>
    </w:pPr>
    <w:rPr>
      <w:rFonts w:ascii="Tahoma" w:hAnsi="Tahoma" w:eastAsia="Times New Roman"/>
      <w:kern w:val="0"/>
      <w:sz w:val="24"/>
      <w:szCs w:val="20"/>
    </w:rPr>
  </w:style>
  <w:style w:type="paragraph" w:customStyle="1" w:styleId="206">
    <w:name w:val="索引 41"/>
    <w:basedOn w:val="1"/>
    <w:next w:val="1"/>
    <w:qFormat/>
    <w:uiPriority w:val="0"/>
    <w:pPr>
      <w:ind w:left="600" w:leftChars="600"/>
    </w:pPr>
  </w:style>
  <w:style w:type="paragraph" w:customStyle="1" w:styleId="207">
    <w:name w:val="样式 标题 3 + (中文) 黑体 小四 非加粗 段前: 7.8 磅 段后: 0 磅 行距: 固定值 20 磅"/>
    <w:basedOn w:val="6"/>
    <w:qFormat/>
    <w:uiPriority w:val="0"/>
    <w:pPr>
      <w:spacing w:line="400" w:lineRule="exact"/>
    </w:pPr>
    <w:rPr>
      <w:rFonts w:eastAsia="黑体" w:cs="宋体"/>
      <w:b w:val="0"/>
      <w:bCs w:val="0"/>
      <w:sz w:val="24"/>
      <w:szCs w:val="20"/>
    </w:rPr>
  </w:style>
  <w:style w:type="paragraph" w:customStyle="1" w:styleId="208">
    <w:name w:val="Char Char Char Char Char Char Char"/>
    <w:basedOn w:val="1"/>
    <w:qFormat/>
    <w:uiPriority w:val="0"/>
    <w:pPr>
      <w:widowControl/>
      <w:adjustRightInd w:val="0"/>
      <w:spacing w:after="160" w:line="240" w:lineRule="exact"/>
      <w:jc w:val="left"/>
    </w:pPr>
    <w:rPr>
      <w:rFonts w:ascii="Tahoma" w:hAnsi="Tahoma"/>
      <w:sz w:val="24"/>
      <w:szCs w:val="20"/>
    </w:rPr>
  </w:style>
  <w:style w:type="paragraph" w:customStyle="1" w:styleId="209">
    <w:name w:val="修订1"/>
    <w:qFormat/>
    <w:uiPriority w:val="0"/>
    <w:rPr>
      <w:rFonts w:ascii="Times New Roman" w:hAnsi="Times New Roman" w:eastAsia="宋体" w:cs="Times New Roman"/>
      <w:kern w:val="2"/>
      <w:sz w:val="21"/>
      <w:szCs w:val="24"/>
      <w:lang w:val="en-US" w:eastAsia="zh-CN" w:bidi="ar-SA"/>
    </w:rPr>
  </w:style>
  <w:style w:type="paragraph" w:customStyle="1" w:styleId="210">
    <w:name w:val="Char1"/>
    <w:basedOn w:val="1"/>
    <w:qFormat/>
    <w:uiPriority w:val="0"/>
  </w:style>
  <w:style w:type="paragraph" w:customStyle="1" w:styleId="211">
    <w:name w:val="Char4"/>
    <w:basedOn w:val="1"/>
    <w:qFormat/>
    <w:uiPriority w:val="0"/>
  </w:style>
  <w:style w:type="paragraph" w:customStyle="1" w:styleId="2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13">
    <w:name w:val="p16"/>
    <w:basedOn w:val="1"/>
    <w:qFormat/>
    <w:uiPriority w:val="0"/>
    <w:pPr>
      <w:widowControl/>
      <w:ind w:left="840"/>
    </w:pPr>
    <w:rPr>
      <w:rFonts w:ascii="Calibri" w:hAnsi="Calibri" w:cs="宋体"/>
      <w:kern w:val="0"/>
      <w:szCs w:val="21"/>
    </w:rPr>
  </w:style>
  <w:style w:type="paragraph" w:customStyle="1" w:styleId="214">
    <w:name w:val="小节标题"/>
    <w:basedOn w:val="1"/>
    <w:qFormat/>
    <w:uiPriority w:val="0"/>
    <w:pPr>
      <w:spacing w:line="360" w:lineRule="auto"/>
      <w:ind w:firstLine="480" w:firstLineChars="200"/>
    </w:pPr>
    <w:rPr>
      <w:rFonts w:ascii="宋体" w:hAnsi="宋体" w:cs="TimesNewRomanPSMT"/>
      <w:kern w:val="0"/>
      <w:sz w:val="24"/>
      <w:szCs w:val="20"/>
    </w:rPr>
  </w:style>
  <w:style w:type="paragraph" w:customStyle="1" w:styleId="215">
    <w:name w:val="样式 标题 2 + Times New Roman 四号 非加粗 段前: 5 磅 段后: 0 磅 行距: 固定值 20..."/>
    <w:basedOn w:val="5"/>
    <w:qFormat/>
    <w:uiPriority w:val="0"/>
    <w:pPr>
      <w:spacing w:before="100" w:line="400" w:lineRule="exact"/>
    </w:pPr>
    <w:rPr>
      <w:rFonts w:ascii="Times New Roman" w:hAnsi="Times New Roman" w:cs="宋体"/>
      <w:b w:val="0"/>
      <w:bCs w:val="0"/>
      <w:sz w:val="28"/>
      <w:szCs w:val="20"/>
    </w:rPr>
  </w:style>
  <w:style w:type="paragraph" w:customStyle="1" w:styleId="2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仿宋_GB2312" w:eastAsia="仿宋_GB2312"/>
      <w:sz w:val="32"/>
    </w:rPr>
  </w:style>
  <w:style w:type="paragraph" w:customStyle="1" w:styleId="217">
    <w:name w:val="_Style 215"/>
    <w:basedOn w:val="4"/>
    <w:next w:val="1"/>
    <w:qFormat/>
    <w:uiPriority w:val="0"/>
    <w:pPr>
      <w:spacing w:line="576" w:lineRule="auto"/>
      <w:outlineLvl w:val="9"/>
    </w:pPr>
    <w:rPr>
      <w:rFonts w:ascii="Calibri" w:hAnsi="Calibri"/>
    </w:rPr>
  </w:style>
  <w:style w:type="paragraph" w:customStyle="1" w:styleId="218">
    <w:name w:val="1"/>
    <w:basedOn w:val="1"/>
    <w:next w:val="1"/>
    <w:qFormat/>
    <w:uiPriority w:val="0"/>
  </w:style>
  <w:style w:type="paragraph" w:customStyle="1" w:styleId="219">
    <w:name w:val="章节三"/>
    <w:basedOn w:val="64"/>
    <w:next w:val="64"/>
    <w:qFormat/>
    <w:uiPriority w:val="0"/>
    <w:pPr>
      <w:spacing w:before="156" w:beforeLines="50" w:after="156" w:afterLines="50" w:line="240" w:lineRule="auto"/>
      <w:ind w:firstLine="0" w:firstLineChars="0"/>
      <w:jc w:val="left"/>
      <w:outlineLvl w:val="2"/>
    </w:pPr>
    <w:rPr>
      <w:rFonts w:ascii="黑体" w:hAnsi="宋体" w:eastAsia="黑体"/>
      <w:b/>
    </w:rPr>
  </w:style>
  <w:style w:type="paragraph" w:customStyle="1" w:styleId="220">
    <w:name w:val="普通(网站)1"/>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221">
    <w:name w:val="Char Char1 Char Char Char"/>
    <w:basedOn w:val="1"/>
    <w:qFormat/>
    <w:uiPriority w:val="0"/>
    <w:rPr>
      <w:kern w:val="0"/>
      <w:sz w:val="20"/>
      <w:szCs w:val="20"/>
    </w:rPr>
  </w:style>
  <w:style w:type="paragraph" w:customStyle="1" w:styleId="222">
    <w:name w:val="TOC 标题1"/>
    <w:basedOn w:val="4"/>
    <w:next w:val="1"/>
    <w:qFormat/>
    <w:uiPriority w:val="0"/>
    <w:pPr>
      <w:spacing w:line="576" w:lineRule="auto"/>
      <w:outlineLvl w:val="9"/>
    </w:pPr>
    <w:rPr>
      <w:rFonts w:ascii="Calibri" w:hAnsi="Calibri"/>
    </w:rPr>
  </w:style>
  <w:style w:type="paragraph" w:customStyle="1" w:styleId="223">
    <w:name w:val="p0"/>
    <w:basedOn w:val="1"/>
    <w:qFormat/>
    <w:uiPriority w:val="0"/>
    <w:pPr>
      <w:widowControl/>
    </w:pPr>
    <w:rPr>
      <w:kern w:val="0"/>
      <w:szCs w:val="21"/>
    </w:rPr>
  </w:style>
  <w:style w:type="paragraph" w:styleId="224">
    <w:name w:val="List Paragraph"/>
    <w:basedOn w:val="1"/>
    <w:qFormat/>
    <w:uiPriority w:val="0"/>
    <w:pPr>
      <w:ind w:firstLine="420" w:firstLineChars="200"/>
    </w:pPr>
    <w:rPr>
      <w:rFonts w:ascii="Calibri" w:hAnsi="Calibri"/>
      <w:szCs w:val="22"/>
    </w:rPr>
  </w:style>
  <w:style w:type="paragraph" w:customStyle="1" w:styleId="225">
    <w:name w:val="Char Char Char Char Char1 Char"/>
    <w:basedOn w:val="1"/>
    <w:qFormat/>
    <w:uiPriority w:val="0"/>
  </w:style>
  <w:style w:type="paragraph" w:customStyle="1" w:styleId="226">
    <w:name w:val="Char"/>
    <w:basedOn w:val="1"/>
    <w:qFormat/>
    <w:uiPriority w:val="0"/>
    <w:rPr>
      <w:rFonts w:ascii="Tahoma" w:hAnsi="Tahoma"/>
      <w:sz w:val="24"/>
      <w:szCs w:val="20"/>
    </w:rPr>
  </w:style>
  <w:style w:type="paragraph" w:customStyle="1" w:styleId="2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List Paragraph1"/>
    <w:basedOn w:val="1"/>
    <w:qFormat/>
    <w:uiPriority w:val="0"/>
    <w:pPr>
      <w:ind w:firstLine="420" w:firstLineChars="200"/>
    </w:pPr>
    <w:rPr>
      <w:rFonts w:ascii="Calibri" w:hAnsi="Calibri"/>
      <w:szCs w:val="22"/>
    </w:rPr>
  </w:style>
  <w:style w:type="paragraph" w:customStyle="1" w:styleId="229">
    <w:name w:val="Char Char Char Char Char Char Char Char Char Char Char Char"/>
    <w:basedOn w:val="1"/>
    <w:qFormat/>
    <w:uiPriority w:val="0"/>
    <w:pPr>
      <w:numPr>
        <w:ilvl w:val="0"/>
        <w:numId w:val="2"/>
      </w:numPr>
      <w:tabs>
        <w:tab w:val="left" w:pos="360"/>
        <w:tab w:val="left" w:pos="720"/>
      </w:tabs>
    </w:pPr>
    <w:rPr>
      <w:sz w:val="24"/>
    </w:rPr>
  </w:style>
  <w:style w:type="paragraph" w:customStyle="1" w:styleId="230">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_Style 229"/>
    <w:qFormat/>
    <w:uiPriority w:val="0"/>
    <w:rPr>
      <w:rFonts w:ascii="Times New Roman" w:hAnsi="Times New Roman" w:eastAsia="宋体" w:cs="Times New Roman"/>
      <w:kern w:val="2"/>
      <w:sz w:val="21"/>
      <w:szCs w:val="24"/>
      <w:lang w:val="en-US" w:eastAsia="zh-CN" w:bidi="ar-SA"/>
    </w:rPr>
  </w:style>
  <w:style w:type="paragraph" w:customStyle="1" w:styleId="232">
    <w:name w:val="样式 标题 1 + 黑体 三号 非加粗 居中 段前: 6 磅 段后: 6 磅 行距: 固定值 20 磅"/>
    <w:basedOn w:val="4"/>
    <w:qFormat/>
    <w:uiPriority w:val="0"/>
    <w:pPr>
      <w:spacing w:before="120" w:after="120" w:line="400" w:lineRule="exact"/>
    </w:pPr>
    <w:rPr>
      <w:rFonts w:ascii="黑体" w:hAnsi="黑体" w:cs="宋体"/>
      <w:b w:val="0"/>
      <w:bCs w:val="0"/>
      <w:szCs w:val="20"/>
    </w:rPr>
  </w:style>
  <w:style w:type="paragraph" w:styleId="23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默认段落字体 Para Char Char Char Char Char Char Char"/>
    <w:basedOn w:val="1"/>
    <w:qFormat/>
    <w:uiPriority w:val="0"/>
    <w:rPr>
      <w:rFonts w:ascii="Tahoma" w:hAnsi="Tahoma" w:cs="Tahoma"/>
      <w:sz w:val="24"/>
    </w:rPr>
  </w:style>
  <w:style w:type="paragraph" w:customStyle="1" w:styleId="235">
    <w:name w:val="Char Char Char Char"/>
    <w:basedOn w:val="15"/>
    <w:qFormat/>
    <w:uiPriority w:val="0"/>
    <w:rPr>
      <w:rFonts w:ascii="Tahoma" w:hAnsi="Tahoma"/>
      <w:sz w:val="24"/>
    </w:rPr>
  </w:style>
  <w:style w:type="paragraph" w:customStyle="1" w:styleId="236">
    <w:name w:val="p18"/>
    <w:basedOn w:val="1"/>
    <w:qFormat/>
    <w:uiPriority w:val="0"/>
    <w:pPr>
      <w:widowControl/>
      <w:ind w:left="1050"/>
    </w:pPr>
    <w:rPr>
      <w:rFonts w:ascii="Calibri" w:hAnsi="Calibri" w:cs="宋体"/>
      <w:kern w:val="0"/>
      <w:szCs w:val="21"/>
    </w:rPr>
  </w:style>
  <w:style w:type="paragraph" w:customStyle="1" w:styleId="23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 Char2 Char"/>
    <w:basedOn w:val="1"/>
    <w:qFormat/>
    <w:uiPriority w:val="0"/>
    <w:rPr>
      <w:rFonts w:ascii="宋体" w:hAnsi="宋体"/>
      <w:b/>
      <w:sz w:val="28"/>
      <w:szCs w:val="28"/>
    </w:rPr>
  </w:style>
  <w:style w:type="paragraph" w:customStyle="1" w:styleId="24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1">
    <w:name w:val="表格文字"/>
    <w:basedOn w:val="1"/>
    <w:qFormat/>
    <w:uiPriority w:val="0"/>
    <w:pPr>
      <w:adjustRightInd w:val="0"/>
      <w:spacing w:line="420" w:lineRule="atLeast"/>
      <w:jc w:val="left"/>
      <w:textAlignment w:val="baseline"/>
    </w:pPr>
    <w:rPr>
      <w:kern w:val="0"/>
      <w:szCs w:val="20"/>
    </w:rPr>
  </w:style>
  <w:style w:type="paragraph" w:customStyle="1" w:styleId="242">
    <w:name w:val="Char2"/>
    <w:basedOn w:val="1"/>
    <w:qFormat/>
    <w:uiPriority w:val="0"/>
    <w:pPr>
      <w:adjustRightInd w:val="0"/>
      <w:snapToGrid w:val="0"/>
      <w:spacing w:line="360" w:lineRule="auto"/>
      <w:ind w:firstLine="200"/>
      <w:jc w:val="left"/>
    </w:pPr>
  </w:style>
  <w:style w:type="paragraph" w:customStyle="1" w:styleId="2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3&#20315;&#22609;\2&#65292;27\&#25913;\&#20013;&#21326;&#20154;&#27665;&#20849;&#21644;&#22269;&#26631;&#20934;&#26045;&#24037;&#25307;&#26631;&#25991;&#20214;&#33539;&#26412;200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中华人民共和国标准施工招标文件范本2007</Template>
  <Company>CMCC</Company>
  <Pages>1</Pages>
  <Words>4994</Words>
  <Characters>28466</Characters>
  <Lines>237</Lines>
  <Paragraphs>66</Paragraphs>
  <TotalTime>86</TotalTime>
  <ScaleCrop>false</ScaleCrop>
  <LinksUpToDate>false</LinksUpToDate>
  <CharactersWithSpaces>33394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2019-03-14T07:34:00Z</dcterms:created>
  <dc:creator>nice</dc:creator>
  <cp:lastModifiedBy>梅</cp:lastModifiedBy>
  <cp:lastPrinted>2023-08-25T07:49:00Z</cp:lastPrinted>
  <dcterms:modified xsi:type="dcterms:W3CDTF">2023-12-06T02:33:50Z</dcterms:modified>
  <dc:title>中华人民共和国</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0AC361DBDAFA4E05A9297FAA07C175C8_13</vt:lpwstr>
  </property>
  <property fmtid="{D5CDD505-2E9C-101B-9397-08002B2CF9AE}" pid="4" name="commondata">
    <vt:lpwstr>eyJoZGlkIjoiYTg0N2I5MDY2MTNjNDhmMjMxYzQzMjFiZTkyYjI3MjcifQ==</vt:lpwstr>
  </property>
</Properties>
</file>